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34FBD">
      <w:pPr>
        <w:widowControl/>
        <w:suppressAutoHyphens w:val="0"/>
        <w:adjustRightInd w:val="0"/>
        <w:jc w:val="right"/>
        <w:rPr>
          <w:color w:val="000000"/>
          <w:sz w:val="24"/>
          <w:szCs w:val="24"/>
          <w:lang w:eastAsia="ru-RU"/>
        </w:rPr>
      </w:pPr>
      <w:r>
        <w:rPr>
          <w:rFonts w:eastAsia="TimesNewRomanPS-BoldMT"/>
          <w:bCs/>
          <w:color w:val="000000"/>
          <w:sz w:val="24"/>
          <w:szCs w:val="24"/>
          <w:lang w:eastAsia="ru-RU"/>
        </w:rPr>
        <w:t xml:space="preserve">Куда: </w:t>
      </w:r>
    </w:p>
    <w:p w14:paraId="5F4492E1">
      <w:pPr>
        <w:widowControl/>
        <w:suppressAutoHyphens w:val="0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5BCF5448">
      <w:pPr>
        <w:pBdr>
          <w:bottom w:val="single" w:color="000000" w:sz="4" w:space="1"/>
        </w:pBdr>
        <w:jc w:val="center"/>
        <w:rPr>
          <w:b/>
          <w:sz w:val="26"/>
          <w:szCs w:val="26"/>
        </w:rPr>
      </w:pPr>
      <w:r>
        <w:rPr>
          <w:b/>
          <w:bCs/>
          <w:szCs w:val="22"/>
        </w:rPr>
        <w:t>Коммерческое предложение</w:t>
      </w:r>
      <w:r>
        <w:rPr>
          <w:b/>
          <w:sz w:val="26"/>
          <w:szCs w:val="26"/>
        </w:rPr>
        <w:t xml:space="preserve"> </w:t>
      </w:r>
      <w:r>
        <w:rPr>
          <w:b/>
          <w:bCs/>
          <w:szCs w:val="22"/>
        </w:rPr>
        <w:t xml:space="preserve">от </w:t>
      </w:r>
      <w:r>
        <w:rPr>
          <w:rFonts w:hint="default"/>
          <w:b/>
          <w:bCs/>
          <w:szCs w:val="22"/>
          <w:lang w:val="ru-RU"/>
        </w:rPr>
        <w:t>12.11</w:t>
      </w:r>
      <w:bookmarkStart w:id="1" w:name="_GoBack"/>
      <w:bookmarkEnd w:id="1"/>
      <w:r>
        <w:rPr>
          <w:b/>
          <w:bCs/>
          <w:szCs w:val="22"/>
        </w:rPr>
        <w:t>.2024 г.</w:t>
      </w:r>
    </w:p>
    <w:p w14:paraId="494E2A07">
      <w:pPr>
        <w:pBdr>
          <w:bottom w:val="single" w:color="000000" w:sz="4" w:space="1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Уважаемые господа!</w:t>
      </w:r>
    </w:p>
    <w:p w14:paraId="3B8261D3">
      <w:pPr>
        <w:pStyle w:val="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Компания «Новтрак» </w:t>
      </w:r>
      <w:r>
        <w:rPr>
          <w:b w:val="0"/>
          <w:sz w:val="22"/>
          <w:szCs w:val="22"/>
          <w:lang w:val="ru-RU"/>
        </w:rPr>
        <w:t xml:space="preserve">совместно с официальным дилером ООО "МаксКар" </w:t>
      </w:r>
      <w:r>
        <w:rPr>
          <w:b w:val="0"/>
          <w:sz w:val="22"/>
          <w:szCs w:val="22"/>
        </w:rPr>
        <w:t>благодарит  Вас за интерес к нашей продукции и имеет честь представить ее Вам в виде коммерческого предложения.</w:t>
      </w:r>
    </w:p>
    <w:p w14:paraId="4AB46F19">
      <w:pPr>
        <w:jc w:val="center"/>
        <w:rPr>
          <w:b/>
          <w:bCs/>
        </w:rPr>
      </w:pPr>
    </w:p>
    <w:p w14:paraId="5E8098E2">
      <w:pPr>
        <w:tabs>
          <w:tab w:val="right" w:pos="9866"/>
        </w:tabs>
        <w:autoSpaceDE w:val="0"/>
        <w:rPr>
          <w:color w:val="000000"/>
          <w:szCs w:val="22"/>
        </w:rPr>
      </w:pPr>
      <w:r>
        <w:rPr>
          <w:b/>
          <w:bCs/>
          <w:iCs/>
          <w:color w:val="000000"/>
          <w:szCs w:val="22"/>
        </w:rPr>
        <w:t>СПЕЦИФИКАЦИЯ</w:t>
      </w:r>
      <w:r>
        <w:rPr>
          <w:b/>
          <w:bCs/>
          <w:iCs/>
          <w:color w:val="000000"/>
          <w:szCs w:val="22"/>
        </w:rPr>
        <w:tab/>
      </w:r>
    </w:p>
    <w:p w14:paraId="2491CBA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jc w:val="center"/>
        <w:rPr>
          <w:bCs/>
          <w:color w:val="000000"/>
          <w:szCs w:val="22"/>
        </w:rPr>
      </w:pPr>
      <w:r>
        <w:rPr>
          <w:rFonts w:cs="Arial"/>
          <w:szCs w:val="22"/>
        </w:rPr>
        <w:t xml:space="preserve">Полуприцеп 4-х осный шторный </w:t>
      </w:r>
      <w:r>
        <w:rPr>
          <w:szCs w:val="22"/>
          <w:lang w:val="en-US"/>
        </w:rPr>
        <w:t>Meusburger</w:t>
      </w:r>
      <w:r>
        <w:rPr>
          <w:szCs w:val="22"/>
        </w:rPr>
        <w:t xml:space="preserve"> Новтрак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  <w:lang w:val="en-US"/>
        </w:rPr>
        <w:t>SP</w:t>
      </w:r>
      <w:r>
        <w:rPr>
          <w:rFonts w:cs="Arial"/>
          <w:szCs w:val="22"/>
        </w:rPr>
        <w:t xml:space="preserve">-451/MSP-454, 17200 мм., 2024 г.в. 4 оси SAF, в производстве на </w:t>
      </w:r>
      <w:r>
        <w:rPr>
          <w:rFonts w:cs="Arial"/>
          <w:szCs w:val="22"/>
          <w:lang w:val="ru-RU"/>
        </w:rPr>
        <w:t>ноябрь</w:t>
      </w:r>
      <w:r>
        <w:rPr>
          <w:rFonts w:hint="default" w:cs="Arial"/>
          <w:szCs w:val="22"/>
          <w:lang w:val="ru-RU"/>
        </w:rPr>
        <w:t xml:space="preserve"> </w:t>
      </w:r>
      <w:r>
        <w:rPr>
          <w:rFonts w:cs="Arial"/>
          <w:szCs w:val="22"/>
        </w:rPr>
        <w:t>2024 г.</w:t>
      </w:r>
    </w:p>
    <w:tbl>
      <w:tblPr>
        <w:tblStyle w:val="4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12"/>
      </w:tblGrid>
      <w:tr w14:paraId="2D229E74">
        <w:tc>
          <w:tcPr>
            <w:tcW w:w="9606" w:type="dxa"/>
            <w:gridSpan w:val="2"/>
          </w:tcPr>
          <w:p w14:paraId="660BAB7F">
            <w:pPr>
              <w:jc w:val="both"/>
              <w:rPr>
                <w:b/>
                <w:szCs w:val="22"/>
                <w:u w:val="single"/>
              </w:rPr>
            </w:pPr>
          </w:p>
          <w:p w14:paraId="6FA982A6">
            <w:pPr>
              <w:ind w:hanging="142"/>
              <w:jc w:val="both"/>
              <w:rPr>
                <w:szCs w:val="22"/>
              </w:rPr>
            </w:pPr>
            <w:r>
              <w:rPr>
                <w:szCs w:val="22"/>
              </w:rPr>
              <w:pict>
                <v:shape id="_x0000_i1025" o:spt="75" type="#_x0000_t75" style="height:186pt;width:480pt;" filled="f" o:preferrelative="t" stroked="f" coordsize="21600,21600">
                  <v:path/>
                  <v:fill on="f" focussize="0,0"/>
                  <v:stroke on="f" joinstyle="miter"/>
                  <v:imagedata r:id="rId7" o:title="WhatsApp Image 2022-05-11 at 14"/>
                  <o:lock v:ext="edit" aspectratio="t"/>
                  <w10:wrap type="none"/>
                  <w10:anchorlock/>
                </v:shape>
              </w:pict>
            </w:r>
          </w:p>
          <w:p w14:paraId="64C08323">
            <w:pPr>
              <w:ind w:hanging="142"/>
              <w:jc w:val="both"/>
              <w:rPr>
                <w:szCs w:val="22"/>
              </w:rPr>
            </w:pPr>
            <w:r>
              <w:rPr>
                <w:szCs w:val="22"/>
              </w:rPr>
              <w:pict>
                <v:shape id="_x0000_i1026" o:spt="75" type="#_x0000_t75" style="height:252pt;width:480pt;" filled="f" o:preferrelative="t" stroked="f" coordsize="21600,21600">
                  <v:path/>
                  <v:fill on="f" focussize="0,0"/>
                  <v:stroke on="f" joinstyle="miter"/>
                  <v:imagedata r:id="rId8" croptop="12071f" cropright="2702f" cropbottom="3681f" o:title="WhatsApp Image 2022-04-26 at 16"/>
                  <o:lock v:ext="edit" aspectratio="t"/>
                  <w10:wrap type="none"/>
                  <w10:anchorlock/>
                </v:shape>
              </w:pict>
            </w:r>
          </w:p>
          <w:p w14:paraId="123159C8">
            <w:pPr>
              <w:jc w:val="both"/>
              <w:rPr>
                <w:szCs w:val="22"/>
              </w:rPr>
            </w:pPr>
          </w:p>
        </w:tc>
      </w:tr>
      <w:tr w14:paraId="7DD2C809">
        <w:trPr>
          <w:gridAfter w:val="1"/>
          <w:wAfter w:w="6912" w:type="dxa"/>
        </w:trPr>
        <w:tc>
          <w:tcPr>
            <w:tcW w:w="2694" w:type="dxa"/>
          </w:tcPr>
          <w:p w14:paraId="07A527BD">
            <w:pPr>
              <w:jc w:val="right"/>
              <w:rPr>
                <w:szCs w:val="22"/>
              </w:rPr>
            </w:pPr>
          </w:p>
        </w:tc>
      </w:tr>
    </w:tbl>
    <w:p w14:paraId="22918ECD">
      <w:pPr>
        <w:ind w:firstLine="540"/>
        <w:jc w:val="center"/>
        <w:rPr>
          <w:szCs w:val="22"/>
        </w:rPr>
      </w:pPr>
      <w:r>
        <w:rPr>
          <w:szCs w:val="22"/>
        </w:rPr>
        <w:t>*фото для примера</w:t>
      </w:r>
    </w:p>
    <w:p w14:paraId="013A0805">
      <w:pPr>
        <w:ind w:firstLine="540"/>
        <w:rPr>
          <w:b/>
          <w:szCs w:val="22"/>
        </w:rPr>
      </w:pPr>
    </w:p>
    <w:p w14:paraId="1C996F3B">
      <w:pPr>
        <w:jc w:val="center"/>
        <w:rPr>
          <w:rFonts w:eastAsia="PMingLiU"/>
          <w:szCs w:val="22"/>
        </w:rPr>
      </w:pPr>
      <w:r>
        <w:rPr>
          <w:rFonts w:eastAsia="PMingLiU"/>
          <w:b/>
          <w:szCs w:val="22"/>
        </w:rPr>
        <w:t>ОБЩИЕ СВЕДЕНИЯ</w:t>
      </w:r>
    </w:p>
    <w:p w14:paraId="5ED8B3D5">
      <w:pPr>
        <w:spacing w:after="120"/>
        <w:rPr>
          <w:rFonts w:eastAsia="PMingLiU"/>
          <w:b/>
          <w:szCs w:val="22"/>
          <w:u w:val="single"/>
          <w:lang w:val="zh-CN"/>
        </w:rPr>
      </w:pPr>
      <w:r>
        <w:rPr>
          <w:rFonts w:eastAsia="PMingLiU"/>
          <w:szCs w:val="22"/>
          <w:lang w:val="zh-CN"/>
        </w:rPr>
        <w:t xml:space="preserve">категория транспортного средства  </w:t>
      </w:r>
      <w:r>
        <w:rPr>
          <w:rFonts w:eastAsia="PMingLiU"/>
          <w:szCs w:val="22"/>
          <w:lang w:val="zh-CN"/>
        </w:rPr>
        <w:tab/>
      </w:r>
      <w:r>
        <w:rPr>
          <w:rFonts w:eastAsia="PMingLiU"/>
          <w:szCs w:val="22"/>
          <w:lang w:val="zh-CN"/>
        </w:rPr>
        <w:tab/>
      </w:r>
      <w:r>
        <w:rPr>
          <w:rFonts w:eastAsia="PMingLiU"/>
          <w:szCs w:val="22"/>
          <w:lang w:val="zh-CN"/>
        </w:rPr>
        <w:t xml:space="preserve">                                                О4</w:t>
      </w:r>
    </w:p>
    <w:p w14:paraId="7A1E511C">
      <w:pPr>
        <w:tabs>
          <w:tab w:val="left" w:pos="2552"/>
        </w:tabs>
        <w:spacing w:after="120"/>
        <w:rPr>
          <w:rFonts w:eastAsia="PMingLiU"/>
          <w:szCs w:val="22"/>
          <w:lang w:val="zh-CN"/>
        </w:rPr>
      </w:pPr>
      <w:r>
        <w:rPr>
          <w:rFonts w:eastAsia="PMingLiU"/>
          <w:b/>
          <w:szCs w:val="22"/>
          <w:u w:val="single"/>
          <w:lang w:val="zh-CN"/>
        </w:rPr>
        <w:t>РАЗМЕРЫ</w:t>
      </w:r>
    </w:p>
    <w:tbl>
      <w:tblPr>
        <w:tblStyle w:val="4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7782"/>
        <w:gridCol w:w="108"/>
        <w:gridCol w:w="2208"/>
        <w:gridCol w:w="108"/>
      </w:tblGrid>
      <w:tr w14:paraId="6115C70E">
        <w:trPr>
          <w:gridAfter w:val="1"/>
          <w:wAfter w:w="108" w:type="dxa"/>
        </w:trPr>
        <w:tc>
          <w:tcPr>
            <w:tcW w:w="7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8A0BA1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габаритная длина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61D679">
            <w:pPr>
              <w:tabs>
                <w:tab w:val="left" w:pos="360"/>
                <w:tab w:val="left" w:pos="2552"/>
                <w:tab w:val="left" w:pos="19800"/>
              </w:tabs>
              <w:spacing w:after="120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17 200 мм</w:t>
            </w:r>
          </w:p>
        </w:tc>
      </w:tr>
      <w:tr w14:paraId="7A8EF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8" w:hRule="atLeast"/>
        </w:trPr>
        <w:tc>
          <w:tcPr>
            <w:tcW w:w="7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1B28A0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 xml:space="preserve">габаритная ширина 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387590">
            <w:pPr>
              <w:tabs>
                <w:tab w:val="left" w:pos="360"/>
                <w:tab w:val="left" w:pos="2552"/>
                <w:tab w:val="left" w:pos="19800"/>
              </w:tabs>
              <w:spacing w:after="120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2 550 мм</w:t>
            </w:r>
          </w:p>
        </w:tc>
      </w:tr>
      <w:tr w14:paraId="6DB8D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AE7B94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габаритная высота</w:t>
            </w:r>
          </w:p>
          <w:p w14:paraId="3941429A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внутренняя высота</w:t>
            </w:r>
          </w:p>
          <w:p w14:paraId="7F9AA64F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при высоте седельно-сцепного устройства 1150 мм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97AD5C">
            <w:pPr>
              <w:tabs>
                <w:tab w:val="left" w:pos="360"/>
                <w:tab w:val="left" w:pos="2552"/>
                <w:tab w:val="left" w:pos="19800"/>
              </w:tabs>
              <w:spacing w:after="120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4 000 мм</w:t>
            </w:r>
          </w:p>
          <w:p w14:paraId="3DD045DB">
            <w:pPr>
              <w:tabs>
                <w:tab w:val="left" w:pos="360"/>
                <w:tab w:val="left" w:pos="2552"/>
                <w:tab w:val="left" w:pos="19800"/>
              </w:tabs>
              <w:spacing w:after="120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 xml:space="preserve">2 </w:t>
            </w:r>
            <w:r>
              <w:rPr>
                <w:rFonts w:hint="default" w:eastAsia="PMingLiU"/>
                <w:szCs w:val="22"/>
                <w:lang w:val="ru-RU"/>
              </w:rPr>
              <w:t>730</w:t>
            </w:r>
            <w:r>
              <w:rPr>
                <w:rFonts w:eastAsia="PMingLiU"/>
                <w:szCs w:val="22"/>
              </w:rPr>
              <w:t xml:space="preserve"> мм</w:t>
            </w:r>
          </w:p>
        </w:tc>
      </w:tr>
      <w:tr w14:paraId="3E14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71181E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высота бокового проема в свету при высоте ССУ 1150 мм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D1854B">
            <w:pPr>
              <w:tabs>
                <w:tab w:val="left" w:pos="360"/>
                <w:tab w:val="left" w:pos="2552"/>
                <w:tab w:val="left" w:pos="19800"/>
              </w:tabs>
              <w:spacing w:after="120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 xml:space="preserve">ок. 2 </w:t>
            </w:r>
            <w:r>
              <w:rPr>
                <w:rFonts w:hint="default" w:eastAsia="PMingLiU"/>
                <w:szCs w:val="22"/>
                <w:lang w:val="ru-RU"/>
              </w:rPr>
              <w:t>592</w:t>
            </w:r>
            <w:r>
              <w:rPr>
                <w:rFonts w:eastAsia="PMingLiU"/>
                <w:szCs w:val="22"/>
              </w:rPr>
              <w:t xml:space="preserve"> мм</w:t>
            </w:r>
          </w:p>
        </w:tc>
      </w:tr>
      <w:tr w14:paraId="2B655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62197C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внутренняя длина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B15050">
            <w:pPr>
              <w:tabs>
                <w:tab w:val="left" w:pos="360"/>
                <w:tab w:val="left" w:pos="2552"/>
                <w:tab w:val="left" w:pos="19800"/>
              </w:tabs>
              <w:spacing w:after="120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 xml:space="preserve">17 055 мм </w:t>
            </w:r>
          </w:p>
        </w:tc>
      </w:tr>
      <w:tr w14:paraId="6C4F7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A8E8C4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внутренняя ширина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1FD72F">
            <w:pPr>
              <w:tabs>
                <w:tab w:val="left" w:pos="360"/>
                <w:tab w:val="left" w:pos="2552"/>
                <w:tab w:val="left" w:pos="19800"/>
              </w:tabs>
              <w:spacing w:after="120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2 480 мм</w:t>
            </w:r>
          </w:p>
        </w:tc>
      </w:tr>
      <w:tr w14:paraId="34CBB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F485F9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 xml:space="preserve">внутренний объем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314141">
            <w:pPr>
              <w:tabs>
                <w:tab w:val="left" w:pos="360"/>
                <w:tab w:val="left" w:pos="2552"/>
                <w:tab w:val="left" w:pos="19800"/>
              </w:tabs>
              <w:spacing w:after="120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Ок 115,7 м3</w:t>
            </w:r>
          </w:p>
        </w:tc>
      </w:tr>
      <w:tr w14:paraId="3792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160534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Колея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0F33C9">
            <w:pPr>
              <w:tabs>
                <w:tab w:val="left" w:pos="360"/>
                <w:tab w:val="left" w:pos="2552"/>
                <w:tab w:val="left" w:pos="19800"/>
              </w:tabs>
              <w:spacing w:after="120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2 040 мм</w:t>
            </w:r>
          </w:p>
        </w:tc>
      </w:tr>
      <w:tr w14:paraId="00796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890" w:type="dxa"/>
            <w:gridSpan w:val="2"/>
            <w:shd w:val="clear" w:color="auto" w:fill="auto"/>
          </w:tcPr>
          <w:p w14:paraId="277CCFA5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</w:p>
        </w:tc>
        <w:tc>
          <w:tcPr>
            <w:tcW w:w="2316" w:type="dxa"/>
            <w:gridSpan w:val="2"/>
            <w:shd w:val="clear" w:color="auto" w:fill="auto"/>
          </w:tcPr>
          <w:p w14:paraId="411B449E">
            <w:pPr>
              <w:tabs>
                <w:tab w:val="left" w:pos="360"/>
                <w:tab w:val="left" w:pos="2552"/>
                <w:tab w:val="left" w:pos="19800"/>
              </w:tabs>
              <w:spacing w:after="120"/>
              <w:rPr>
                <w:rFonts w:eastAsia="PMingLiU"/>
                <w:szCs w:val="22"/>
              </w:rPr>
            </w:pPr>
          </w:p>
        </w:tc>
      </w:tr>
      <w:tr w14:paraId="2DFA0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7890" w:type="dxa"/>
            <w:gridSpan w:val="2"/>
            <w:shd w:val="clear" w:color="auto" w:fill="auto"/>
          </w:tcPr>
          <w:p w14:paraId="4B34A8AD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</w:p>
        </w:tc>
        <w:tc>
          <w:tcPr>
            <w:tcW w:w="2316" w:type="dxa"/>
            <w:gridSpan w:val="2"/>
            <w:shd w:val="clear" w:color="auto" w:fill="auto"/>
          </w:tcPr>
          <w:p w14:paraId="63976377">
            <w:pPr>
              <w:tabs>
                <w:tab w:val="left" w:pos="360"/>
                <w:tab w:val="left" w:pos="2552"/>
                <w:tab w:val="left" w:pos="19800"/>
              </w:tabs>
              <w:spacing w:after="120"/>
              <w:rPr>
                <w:rFonts w:eastAsia="PMingLiU"/>
                <w:szCs w:val="22"/>
                <w:lang w:val="zh-CN"/>
              </w:rPr>
            </w:pPr>
          </w:p>
        </w:tc>
      </w:tr>
    </w:tbl>
    <w:p w14:paraId="55B36E31">
      <w:pPr>
        <w:tabs>
          <w:tab w:val="left" w:pos="2552"/>
        </w:tabs>
        <w:spacing w:after="120"/>
        <w:rPr>
          <w:rFonts w:eastAsia="PMingLiU"/>
          <w:szCs w:val="22"/>
          <w:lang w:val="zh-CN"/>
        </w:rPr>
      </w:pPr>
      <w:r>
        <w:rPr>
          <w:rFonts w:eastAsia="PMingLiU"/>
          <w:b/>
          <w:szCs w:val="22"/>
          <w:u w:val="single"/>
          <w:lang w:val="zh-CN"/>
        </w:rPr>
        <w:t>ВЕС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  <w:gridCol w:w="2268"/>
      </w:tblGrid>
      <w:tr w14:paraId="0FAE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shd w:val="clear" w:color="auto" w:fill="auto"/>
          </w:tcPr>
          <w:p w14:paraId="5A3BA417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 xml:space="preserve">масса полуприцепа в снаряженном состоянии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14:paraId="03A005D3">
            <w:pPr>
              <w:tabs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Ок 8 800 кг+/-2%</w:t>
            </w:r>
          </w:p>
        </w:tc>
      </w:tr>
      <w:tr w14:paraId="7FDC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shd w:val="clear" w:color="auto" w:fill="auto"/>
          </w:tcPr>
          <w:p w14:paraId="701C0333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масса перевозимого груза, не более</w:t>
            </w:r>
          </w:p>
        </w:tc>
        <w:tc>
          <w:tcPr>
            <w:tcW w:w="2268" w:type="dxa"/>
            <w:shd w:val="clear" w:color="auto" w:fill="auto"/>
          </w:tcPr>
          <w:p w14:paraId="3AF49C7D">
            <w:pPr>
              <w:tabs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38 200 кг</w:t>
            </w:r>
          </w:p>
        </w:tc>
      </w:tr>
      <w:tr w14:paraId="7072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shd w:val="clear" w:color="auto" w:fill="auto"/>
          </w:tcPr>
          <w:p w14:paraId="40CE84E3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полная масса полуприцепа, не более</w:t>
            </w:r>
          </w:p>
        </w:tc>
        <w:tc>
          <w:tcPr>
            <w:tcW w:w="2268" w:type="dxa"/>
            <w:shd w:val="clear" w:color="auto" w:fill="auto"/>
          </w:tcPr>
          <w:p w14:paraId="26E299B5">
            <w:pPr>
              <w:tabs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47 000 кг</w:t>
            </w:r>
          </w:p>
        </w:tc>
      </w:tr>
      <w:tr w14:paraId="235A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shd w:val="clear" w:color="auto" w:fill="auto"/>
          </w:tcPr>
          <w:p w14:paraId="51A99127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распределение полной массы полуприцепа по осям</w:t>
            </w:r>
          </w:p>
        </w:tc>
        <w:tc>
          <w:tcPr>
            <w:tcW w:w="2268" w:type="dxa"/>
            <w:shd w:val="clear" w:color="auto" w:fill="auto"/>
          </w:tcPr>
          <w:p w14:paraId="73D4B556">
            <w:pPr>
              <w:tabs>
                <w:tab w:val="left" w:pos="19800"/>
              </w:tabs>
              <w:snapToGrid w:val="0"/>
              <w:rPr>
                <w:rFonts w:eastAsia="PMingLiU"/>
                <w:szCs w:val="22"/>
              </w:rPr>
            </w:pPr>
          </w:p>
        </w:tc>
      </w:tr>
      <w:tr w14:paraId="2D73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shd w:val="clear" w:color="auto" w:fill="auto"/>
          </w:tcPr>
          <w:p w14:paraId="022E6BC0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на седельно-сцепное устройство, не более</w:t>
            </w:r>
          </w:p>
        </w:tc>
        <w:tc>
          <w:tcPr>
            <w:tcW w:w="2268" w:type="dxa"/>
            <w:shd w:val="clear" w:color="auto" w:fill="auto"/>
          </w:tcPr>
          <w:p w14:paraId="2E3E687E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11 000 кг</w:t>
            </w:r>
          </w:p>
        </w:tc>
      </w:tr>
      <w:tr w14:paraId="0FA7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shd w:val="clear" w:color="auto" w:fill="auto"/>
          </w:tcPr>
          <w:p w14:paraId="39C60380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на тележку полуприцепа, не более</w:t>
            </w:r>
          </w:p>
        </w:tc>
        <w:tc>
          <w:tcPr>
            <w:tcW w:w="2268" w:type="dxa"/>
            <w:shd w:val="clear" w:color="auto" w:fill="auto"/>
          </w:tcPr>
          <w:p w14:paraId="722B7E2B">
            <w:pPr>
              <w:tabs>
                <w:tab w:val="left" w:pos="360"/>
                <w:tab w:val="left" w:pos="19800"/>
              </w:tabs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36 000 кг</w:t>
            </w:r>
          </w:p>
        </w:tc>
      </w:tr>
    </w:tbl>
    <w:p w14:paraId="25A6E348">
      <w:pPr>
        <w:tabs>
          <w:tab w:val="left" w:pos="2552"/>
        </w:tabs>
        <w:spacing w:after="120"/>
        <w:rPr>
          <w:rFonts w:eastAsia="PMingLiU"/>
          <w:b/>
          <w:szCs w:val="22"/>
          <w:u w:val="single"/>
          <w:lang w:val="zh-CN"/>
        </w:rPr>
      </w:pPr>
    </w:p>
    <w:p w14:paraId="61DCDFBC">
      <w:pPr>
        <w:tabs>
          <w:tab w:val="left" w:pos="2552"/>
        </w:tabs>
        <w:spacing w:after="120"/>
        <w:rPr>
          <w:rFonts w:eastAsia="PMingLiU"/>
          <w:b/>
          <w:bCs/>
          <w:szCs w:val="22"/>
          <w:lang w:val="zh-CN"/>
        </w:rPr>
      </w:pPr>
      <w:r>
        <w:rPr>
          <w:rFonts w:eastAsia="PMingLiU"/>
          <w:b/>
          <w:szCs w:val="22"/>
          <w:u w:val="single"/>
          <w:lang w:val="zh-CN"/>
        </w:rPr>
        <w:t>ШАССИ</w:t>
      </w:r>
    </w:p>
    <w:p w14:paraId="0A0E60D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rFonts w:eastAsia="PMingLiU"/>
          <w:szCs w:val="22"/>
        </w:rPr>
      </w:pPr>
      <w:r>
        <w:rPr>
          <w:rFonts w:eastAsia="PMingLiU"/>
          <w:bCs/>
          <w:szCs w:val="22"/>
        </w:rPr>
        <w:t xml:space="preserve">сварная конструкция из продольных лонжеронов и поперечных балок, изготовленных из высококачественной стали </w:t>
      </w:r>
      <w:r>
        <w:rPr>
          <w:rFonts w:eastAsia="PMingLiU"/>
          <w:bCs/>
          <w:szCs w:val="22"/>
          <w:lang w:val="en-US"/>
        </w:rPr>
        <w:t>S</w:t>
      </w:r>
      <w:r>
        <w:rPr>
          <w:rFonts w:eastAsia="PMingLiU"/>
          <w:bCs/>
          <w:szCs w:val="22"/>
        </w:rPr>
        <w:t>700</w:t>
      </w:r>
      <w:r>
        <w:rPr>
          <w:rFonts w:eastAsia="PMingLiU"/>
          <w:color w:val="000000"/>
          <w:szCs w:val="22"/>
        </w:rPr>
        <w:t>;</w:t>
      </w:r>
    </w:p>
    <w:p w14:paraId="1DA1AE4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опорная плита с соединительным 2-х дюймовым шкворнем, соответствующим ЕЭК ООН № 55.00 и расположенным согласно ISO 1726;</w:t>
      </w:r>
    </w:p>
    <w:p w14:paraId="1584C67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bCs/>
          <w:szCs w:val="22"/>
        </w:rPr>
      </w:pPr>
      <w:r>
        <w:rPr>
          <w:szCs w:val="22"/>
        </w:rPr>
        <w:t>задний защитный брус в виде стальной трубы, соответствующий правилам ЕЭК ООН № 58-01</w:t>
      </w:r>
      <w:r>
        <w:rPr>
          <w:rFonts w:eastAsia="PMingLiU"/>
          <w:szCs w:val="22"/>
        </w:rPr>
        <w:t>;</w:t>
      </w:r>
    </w:p>
    <w:p w14:paraId="69950D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Cs w:val="22"/>
        </w:rPr>
      </w:pPr>
      <w:r>
        <w:rPr>
          <w:bCs/>
          <w:szCs w:val="22"/>
        </w:rPr>
        <w:t xml:space="preserve">2 боковых защитных приспособления, соответствующих нормам ЕЭК ООН № 73.00 (широкий алюминиевый профиль с рекламой </w:t>
      </w:r>
      <w:r>
        <w:rPr>
          <w:bCs/>
          <w:szCs w:val="22"/>
          <w:lang w:val="en-US"/>
        </w:rPr>
        <w:t>MEUSBURGER</w:t>
      </w:r>
      <w:r>
        <w:rPr>
          <w:bCs/>
          <w:szCs w:val="22"/>
        </w:rPr>
        <w:t xml:space="preserve"> НОВТРАК по всей ширине);</w:t>
      </w:r>
    </w:p>
    <w:p w14:paraId="0441443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Cs w:val="22"/>
        </w:rPr>
      </w:pPr>
      <w:r>
        <w:rPr>
          <w:szCs w:val="22"/>
        </w:rPr>
        <w:t xml:space="preserve">боковая защита с правой стороны, имеет отверстие с болтом, предотвращающее непредвиденный доступ к запасному колесу;  </w:t>
      </w:r>
    </w:p>
    <w:p w14:paraId="30B58AD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Cs w:val="22"/>
        </w:rPr>
      </w:pPr>
      <w:r>
        <w:rPr>
          <w:szCs w:val="22"/>
        </w:rPr>
        <w:t xml:space="preserve">2 х 12 тонн переднее опорное устройство </w:t>
      </w:r>
      <w:r>
        <w:rPr>
          <w:szCs w:val="22"/>
          <w:lang w:val="en-US"/>
        </w:rPr>
        <w:t>SAF</w:t>
      </w:r>
      <w:r>
        <w:rPr>
          <w:szCs w:val="22"/>
        </w:rPr>
        <w:t xml:space="preserve"> с односторонним управлением справа;</w:t>
      </w:r>
    </w:p>
    <w:p w14:paraId="6858DBF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  <w:tab w:val="left" w:pos="19800"/>
        </w:tabs>
        <w:rPr>
          <w:szCs w:val="22"/>
          <w:shd w:val="clear" w:color="auto" w:fill="FFFFFF"/>
        </w:rPr>
      </w:pPr>
      <w:r>
        <w:rPr>
          <w:szCs w:val="22"/>
        </w:rPr>
        <w:t>2 противооткатных упора с держателями;</w:t>
      </w:r>
    </w:p>
    <w:p w14:paraId="7D64B8C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709"/>
        </w:tabs>
        <w:rPr>
          <w:szCs w:val="22"/>
        </w:rPr>
      </w:pPr>
      <w:r>
        <w:rPr>
          <w:szCs w:val="22"/>
        </w:rPr>
        <w:t>пластиковые крылья пара брызговиков антиспрей за задней осью (крепление крыльев на алюминиевых кронштейнах);</w:t>
      </w:r>
    </w:p>
    <w:p w14:paraId="54E910F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709"/>
        </w:tabs>
        <w:rPr>
          <w:szCs w:val="22"/>
        </w:rPr>
      </w:pPr>
      <w:r>
        <w:rPr>
          <w:szCs w:val="22"/>
        </w:rPr>
        <w:t>корзина для крепления двух запасных колес (болтовая сборка), держатели для крепления двух запасных колес (установка перед осями);</w:t>
      </w:r>
    </w:p>
    <w:p w14:paraId="548A2C3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Cs w:val="22"/>
        </w:rPr>
      </w:pPr>
      <w:r>
        <w:rPr>
          <w:szCs w:val="22"/>
        </w:rPr>
        <w:t>наружная обвязка рамы из специального профиля, позволяющего крепить груз вдоль всей длины бортов в любом направлении.</w:t>
      </w:r>
    </w:p>
    <w:p w14:paraId="19476BF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szCs w:val="22"/>
        </w:rPr>
      </w:pPr>
      <w:r>
        <w:rPr>
          <w:szCs w:val="22"/>
        </w:rPr>
        <w:t>24 адаптеров для крепления груза, грузоподъемность каждого 2 000 кг.</w:t>
      </w:r>
    </w:p>
    <w:p w14:paraId="0E94BF4E">
      <w:pPr>
        <w:tabs>
          <w:tab w:val="left" w:pos="2552"/>
        </w:tabs>
        <w:spacing w:after="120"/>
        <w:rPr>
          <w:rFonts w:eastAsia="PMingLiU"/>
          <w:b/>
          <w:szCs w:val="22"/>
          <w:u w:val="single"/>
        </w:rPr>
      </w:pPr>
    </w:p>
    <w:p w14:paraId="52C72149">
      <w:pPr>
        <w:tabs>
          <w:tab w:val="left" w:pos="2552"/>
        </w:tabs>
        <w:spacing w:after="120"/>
        <w:rPr>
          <w:rFonts w:eastAsia="PMingLiU"/>
          <w:szCs w:val="22"/>
          <w:lang w:val="zh-CN"/>
        </w:rPr>
      </w:pPr>
      <w:r>
        <w:rPr>
          <w:rFonts w:eastAsia="PMingLiU"/>
          <w:b/>
          <w:szCs w:val="22"/>
          <w:u w:val="single"/>
          <w:lang w:val="zh-CN"/>
        </w:rPr>
        <w:t>ОСЕВОЙ АГРЕГАТ</w:t>
      </w:r>
    </w:p>
    <w:p w14:paraId="6FD8B1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4х9000 кг, марки </w:t>
      </w:r>
      <w:r>
        <w:rPr>
          <w:rFonts w:eastAsia="PMingLiU"/>
          <w:szCs w:val="22"/>
          <w:lang w:val="en-US"/>
        </w:rPr>
        <w:t>SAF</w:t>
      </w:r>
      <w:r>
        <w:rPr>
          <w:rFonts w:eastAsia="PMingLiU"/>
          <w:szCs w:val="22"/>
        </w:rPr>
        <w:t xml:space="preserve"> (</w:t>
      </w:r>
      <w:r>
        <w:rPr>
          <w:rFonts w:eastAsia="PMingLiU"/>
          <w:szCs w:val="22"/>
          <w:lang w:val="en-US"/>
        </w:rPr>
        <w:t>Intra</w:t>
      </w:r>
      <w:r>
        <w:rPr>
          <w:rFonts w:eastAsia="PMingLiU"/>
          <w:szCs w:val="22"/>
        </w:rPr>
        <w:t xml:space="preserve"> </w:t>
      </w:r>
      <w:r>
        <w:rPr>
          <w:rFonts w:eastAsia="PMingLiU"/>
          <w:szCs w:val="22"/>
          <w:lang w:val="en-US"/>
        </w:rPr>
        <w:t>Disk</w:t>
      </w:r>
      <w:r>
        <w:rPr>
          <w:rFonts w:eastAsia="PMingLiU"/>
          <w:szCs w:val="22"/>
        </w:rPr>
        <w:t>);</w:t>
      </w:r>
    </w:p>
    <w:p w14:paraId="6EA5E43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rFonts w:eastAsia="PMingLiU"/>
          <w:szCs w:val="22"/>
        </w:rPr>
      </w:pPr>
      <w:r>
        <w:rPr>
          <w:rFonts w:eastAsia="PMingLiU"/>
          <w:szCs w:val="22"/>
        </w:rPr>
        <w:t>межосевое расстояние 2.510 мм / 1.360 мм / 1.360 мм;</w:t>
      </w:r>
    </w:p>
    <w:p w14:paraId="726499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rFonts w:eastAsia="PMingLiU"/>
          <w:bCs/>
          <w:szCs w:val="22"/>
        </w:rPr>
      </w:pPr>
      <w:r>
        <w:rPr>
          <w:rFonts w:eastAsia="PMingLiU"/>
          <w:szCs w:val="22"/>
        </w:rPr>
        <w:t xml:space="preserve">дисковые </w:t>
      </w:r>
      <w:r>
        <w:rPr>
          <w:rFonts w:eastAsia="PMingLiU"/>
          <w:bCs/>
          <w:szCs w:val="22"/>
        </w:rPr>
        <w:t>тормозные механизмы;</w:t>
      </w:r>
    </w:p>
    <w:p w14:paraId="49F4818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rFonts w:eastAsia="PMingLiU"/>
          <w:szCs w:val="22"/>
          <w:u w:val="single"/>
        </w:rPr>
      </w:pPr>
      <w:r>
        <w:rPr>
          <w:rFonts w:eastAsia="PMingLiU"/>
          <w:bCs/>
          <w:szCs w:val="22"/>
        </w:rPr>
        <w:t xml:space="preserve">1-ая и 2-ая оси подъемные (1-ая и 2-ая оси принудительный подъём кнопки управления расположены на полуприцепе). </w:t>
      </w:r>
    </w:p>
    <w:p w14:paraId="41D4F1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rPr>
          <w:rFonts w:eastAsia="PMingLiU"/>
          <w:szCs w:val="22"/>
          <w:u w:val="single"/>
        </w:rPr>
      </w:pPr>
      <w:r>
        <w:t>2 манометра нагрузки на ось (один на первую и один на группу из трёх осей с разводкой на каждую ось с переключателем) (установлены в отдельный ящик).</w:t>
      </w:r>
    </w:p>
    <w:p w14:paraId="3013B445">
      <w:pPr>
        <w:tabs>
          <w:tab w:val="left" w:pos="2552"/>
        </w:tabs>
        <w:spacing w:after="120"/>
        <w:rPr>
          <w:rFonts w:eastAsia="PMingLiU"/>
          <w:b/>
          <w:szCs w:val="22"/>
          <w:u w:val="single"/>
        </w:rPr>
      </w:pPr>
    </w:p>
    <w:p w14:paraId="6824C5EB">
      <w:pPr>
        <w:tabs>
          <w:tab w:val="left" w:pos="2552"/>
        </w:tabs>
        <w:spacing w:after="120"/>
        <w:rPr>
          <w:rFonts w:eastAsia="PMingLiU"/>
          <w:szCs w:val="22"/>
        </w:rPr>
      </w:pPr>
      <w:r>
        <w:rPr>
          <w:rFonts w:eastAsia="PMingLiU"/>
          <w:b/>
          <w:szCs w:val="22"/>
          <w:u w:val="single"/>
          <w:lang w:val="zh-CN"/>
        </w:rPr>
        <w:t xml:space="preserve">КОЛЕСА И ШИНЫ </w:t>
      </w:r>
    </w:p>
    <w:p w14:paraId="25C3FE8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9 колес (вкл. 1 запасное), стальные диски;              </w:t>
      </w:r>
    </w:p>
    <w:p w14:paraId="3BA17D1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шины 385/65</w:t>
      </w:r>
      <w:r>
        <w:rPr>
          <w:rFonts w:eastAsia="PMingLiU"/>
          <w:szCs w:val="22"/>
          <w:lang w:val="en-US"/>
        </w:rPr>
        <w:t>R</w:t>
      </w:r>
      <w:r>
        <w:rPr>
          <w:rFonts w:eastAsia="PMingLiU"/>
          <w:szCs w:val="22"/>
        </w:rPr>
        <w:t>22,5 (по выбору поставщика).</w:t>
      </w:r>
    </w:p>
    <w:p w14:paraId="30183F86">
      <w:pPr>
        <w:tabs>
          <w:tab w:val="left" w:pos="2552"/>
        </w:tabs>
        <w:spacing w:after="120"/>
        <w:rPr>
          <w:rFonts w:eastAsia="PMingLiU"/>
          <w:b/>
          <w:szCs w:val="22"/>
          <w:u w:val="single"/>
          <w:lang w:val="zh-CN"/>
        </w:rPr>
      </w:pPr>
    </w:p>
    <w:p w14:paraId="527E3741">
      <w:pPr>
        <w:tabs>
          <w:tab w:val="left" w:pos="2552"/>
        </w:tabs>
        <w:spacing w:after="120"/>
        <w:rPr>
          <w:rFonts w:eastAsia="PMingLiU"/>
          <w:szCs w:val="22"/>
          <w:lang w:val="zh-CN"/>
        </w:rPr>
      </w:pPr>
      <w:r>
        <w:rPr>
          <w:rFonts w:eastAsia="PMingLiU"/>
          <w:b/>
          <w:szCs w:val="22"/>
          <w:u w:val="single"/>
          <w:lang w:val="zh-CN"/>
        </w:rPr>
        <w:t>ТОРМОЗНАЯ СИСТЕМА</w:t>
      </w:r>
    </w:p>
    <w:p w14:paraId="452AD60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пневматическая, двухпроводная с пневмоаппаратами;</w:t>
      </w:r>
    </w:p>
    <w:p w14:paraId="1E3E88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  <w:lang w:val="en-US"/>
        </w:rPr>
        <w:t>EBS</w:t>
      </w:r>
      <w:r>
        <w:rPr>
          <w:rFonts w:eastAsia="PMingLiU"/>
          <w:szCs w:val="22"/>
        </w:rPr>
        <w:t xml:space="preserve"> антиблокировочная система;</w:t>
      </w:r>
    </w:p>
    <w:p w14:paraId="0FE6925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конфигурация </w:t>
      </w:r>
      <w:r>
        <w:rPr>
          <w:rFonts w:eastAsia="PMingLiU"/>
          <w:szCs w:val="22"/>
          <w:lang w:val="en-US"/>
        </w:rPr>
        <w:t>ABS</w:t>
      </w:r>
      <w:r>
        <w:rPr>
          <w:rFonts w:eastAsia="PMingLiU"/>
          <w:szCs w:val="22"/>
        </w:rPr>
        <w:t xml:space="preserve"> – 4</w:t>
      </w:r>
      <w:r>
        <w:rPr>
          <w:rFonts w:eastAsia="PMingLiU"/>
          <w:szCs w:val="22"/>
          <w:lang w:val="en-US"/>
        </w:rPr>
        <w:t>S</w:t>
      </w:r>
      <w:r>
        <w:rPr>
          <w:rFonts w:eastAsia="PMingLiU"/>
          <w:szCs w:val="22"/>
        </w:rPr>
        <w:t>/3</w:t>
      </w:r>
      <w:r>
        <w:rPr>
          <w:rFonts w:eastAsia="PMingLiU"/>
          <w:szCs w:val="22"/>
          <w:lang w:val="en-US"/>
        </w:rPr>
        <w:t>M</w:t>
      </w:r>
      <w:r>
        <w:rPr>
          <w:rFonts w:eastAsia="PMingLiU"/>
          <w:szCs w:val="22"/>
        </w:rPr>
        <w:t>;</w:t>
      </w:r>
    </w:p>
    <w:p w14:paraId="52B1AEB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2 ресивера;</w:t>
      </w:r>
    </w:p>
    <w:p w14:paraId="1BEE40B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автоматический регулятор тормозных сил;</w:t>
      </w:r>
    </w:p>
    <w:p w14:paraId="2218AB4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тормозные камеры мембранного типа;</w:t>
      </w:r>
    </w:p>
    <w:p w14:paraId="648F310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стояночная тормозная система полуавтоматического типа с пружинными энергоаккумуляторами;</w:t>
      </w:r>
    </w:p>
    <w:p w14:paraId="1F7227A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комбинированный клапан растормаживания;</w:t>
      </w:r>
    </w:p>
    <w:p w14:paraId="30C964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2 присоединительные пневматические головки;</w:t>
      </w:r>
    </w:p>
    <w:p w14:paraId="38DD88B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розетка </w:t>
      </w:r>
      <w:r>
        <w:rPr>
          <w:rFonts w:eastAsia="PMingLiU"/>
          <w:szCs w:val="22"/>
          <w:lang w:val="en-US"/>
        </w:rPr>
        <w:t>ABS</w:t>
      </w:r>
      <w:r>
        <w:rPr>
          <w:rFonts w:eastAsia="PMingLiU"/>
          <w:szCs w:val="22"/>
        </w:rPr>
        <w:t xml:space="preserve"> по </w:t>
      </w:r>
      <w:r>
        <w:rPr>
          <w:rFonts w:eastAsia="PMingLiU"/>
          <w:szCs w:val="22"/>
          <w:lang w:val="en-US"/>
        </w:rPr>
        <w:t>ISO</w:t>
      </w:r>
      <w:r>
        <w:rPr>
          <w:rFonts w:eastAsia="PMingLiU"/>
          <w:szCs w:val="22"/>
        </w:rPr>
        <w:t>7638;</w:t>
      </w:r>
    </w:p>
    <w:p w14:paraId="402DD37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без соединительных кабелей.</w:t>
      </w:r>
    </w:p>
    <w:p w14:paraId="21C22707">
      <w:pPr>
        <w:tabs>
          <w:tab w:val="left" w:pos="360"/>
        </w:tabs>
        <w:rPr>
          <w:rFonts w:eastAsia="PMingLiU"/>
          <w:szCs w:val="22"/>
        </w:rPr>
      </w:pPr>
    </w:p>
    <w:p w14:paraId="2785496E">
      <w:pPr>
        <w:tabs>
          <w:tab w:val="left" w:pos="2552"/>
        </w:tabs>
        <w:spacing w:after="120"/>
        <w:rPr>
          <w:rFonts w:eastAsia="PMingLiU"/>
          <w:szCs w:val="22"/>
        </w:rPr>
      </w:pPr>
      <w:r>
        <w:rPr>
          <w:rFonts w:eastAsia="PMingLiU"/>
          <w:b/>
          <w:szCs w:val="22"/>
          <w:u w:val="single"/>
          <w:lang w:val="zh-CN"/>
        </w:rPr>
        <w:t xml:space="preserve">ЭЛЕКТРООБОРУДОВАНИЕ </w:t>
      </w:r>
    </w:p>
    <w:p w14:paraId="2B847ABE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рабочее напряжение 24 </w:t>
      </w:r>
      <w:r>
        <w:rPr>
          <w:rFonts w:eastAsia="PMingLiU"/>
          <w:szCs w:val="22"/>
          <w:lang w:val="en-US"/>
        </w:rPr>
        <w:t>V</w:t>
      </w:r>
      <w:r>
        <w:rPr>
          <w:rFonts w:eastAsia="PMingLiU"/>
          <w:szCs w:val="22"/>
        </w:rPr>
        <w:t>;</w:t>
      </w:r>
    </w:p>
    <w:p w14:paraId="12CF2186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задние фонари установлены на кронштейнах из стали (</w:t>
      </w:r>
      <w:r>
        <w:rPr>
          <w:rFonts w:eastAsia="PMingLiU"/>
          <w:szCs w:val="22"/>
          <w:lang w:val="en-US"/>
        </w:rPr>
        <w:t>Europoint</w:t>
      </w:r>
      <w:r>
        <w:rPr>
          <w:rFonts w:eastAsia="PMingLiU"/>
          <w:szCs w:val="22"/>
        </w:rPr>
        <w:t xml:space="preserve"> 3);</w:t>
      </w:r>
    </w:p>
    <w:p w14:paraId="62F5CF1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2 фонаря освещения номерного знака диодные;</w:t>
      </w:r>
    </w:p>
    <w:p w14:paraId="18982562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10 габаритных боковых фонарей диодные;</w:t>
      </w:r>
    </w:p>
    <w:p w14:paraId="4B8C8DC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передние габаритные боковые фонари смещены ближе к задней части полуприцепа;</w:t>
      </w:r>
    </w:p>
    <w:p w14:paraId="6969456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2 передних габаритных фонаря диодные;</w:t>
      </w:r>
    </w:p>
    <w:p w14:paraId="5B1C15E3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2 задних выносных габаритных фонаря диодные, смонтированные на защитном брусе;</w:t>
      </w:r>
    </w:p>
    <w:p w14:paraId="49D3B1E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2 х 7-полюсных штепсельных разъема;</w:t>
      </w:r>
    </w:p>
    <w:p w14:paraId="3452854E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1 х 15-полюсный штепсельный разъем; </w:t>
      </w:r>
    </w:p>
    <w:p w14:paraId="7056D562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взрывобезопасное исполнение, полная изоляция разъемов;</w:t>
      </w:r>
    </w:p>
    <w:p w14:paraId="1BC96856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без соединительных кабелей.</w:t>
      </w:r>
    </w:p>
    <w:p w14:paraId="2195D201">
      <w:pPr>
        <w:tabs>
          <w:tab w:val="left" w:pos="2552"/>
        </w:tabs>
        <w:spacing w:after="120"/>
        <w:rPr>
          <w:rFonts w:eastAsia="PMingLiU"/>
          <w:b/>
          <w:szCs w:val="22"/>
          <w:u w:val="single"/>
          <w:lang w:val="zh-CN"/>
        </w:rPr>
      </w:pPr>
    </w:p>
    <w:p w14:paraId="1445F387">
      <w:pPr>
        <w:tabs>
          <w:tab w:val="left" w:pos="2552"/>
        </w:tabs>
        <w:spacing w:after="120"/>
        <w:rPr>
          <w:rFonts w:eastAsia="PMingLiU"/>
          <w:b/>
          <w:szCs w:val="22"/>
          <w:u w:val="single"/>
          <w:lang w:val="zh-CN"/>
        </w:rPr>
      </w:pPr>
      <w:r>
        <w:rPr>
          <w:rFonts w:eastAsia="PMingLiU"/>
          <w:b/>
          <w:szCs w:val="22"/>
          <w:u w:val="single"/>
          <w:lang w:val="zh-CN"/>
        </w:rPr>
        <w:t>ПОЛ</w:t>
      </w:r>
    </w:p>
    <w:p w14:paraId="6227AEAF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из ламинированной многослойной березовой фанеры толщиной 27-30 мм, рифленая поверхность;</w:t>
      </w:r>
    </w:p>
    <w:p w14:paraId="15498116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разрешается езда погрузчика непосредственно в кузове, полная масса автопогрузчика до 7 000 кг.</w:t>
      </w:r>
    </w:p>
    <w:p w14:paraId="1C3A31F7">
      <w:pPr>
        <w:spacing w:before="120"/>
        <w:rPr>
          <w:rFonts w:eastAsia="PMingLiU"/>
          <w:b/>
          <w:bCs/>
          <w:color w:val="000000"/>
          <w:szCs w:val="22"/>
          <w:shd w:val="clear" w:color="auto" w:fill="FFFFFF"/>
        </w:rPr>
      </w:pPr>
      <w:r>
        <w:rPr>
          <w:rFonts w:eastAsia="PMingLiU"/>
          <w:b/>
          <w:szCs w:val="22"/>
          <w:u w:val="single"/>
        </w:rPr>
        <w:t xml:space="preserve">ТОРЦЕВАЯ СТЕНА </w:t>
      </w:r>
    </w:p>
    <w:p w14:paraId="71D604F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передняя стальная стенка;</w:t>
      </w:r>
    </w:p>
    <w:p w14:paraId="11942E2C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монтажное место для крепления пневмо- и электроразъемов на высоте около 950 мм от седельно-сцепного устройства.</w:t>
      </w:r>
    </w:p>
    <w:p w14:paraId="62B40FDA">
      <w:pPr>
        <w:keepNext/>
        <w:tabs>
          <w:tab w:val="left" w:pos="0"/>
        </w:tabs>
        <w:outlineLvl w:val="0"/>
        <w:rPr>
          <w:b/>
          <w:szCs w:val="22"/>
        </w:rPr>
      </w:pPr>
    </w:p>
    <w:p w14:paraId="6C918426">
      <w:pPr>
        <w:keepNext/>
        <w:ind w:left="360" w:hanging="360"/>
        <w:outlineLvl w:val="0"/>
        <w:rPr>
          <w:b/>
          <w:szCs w:val="22"/>
        </w:rPr>
      </w:pPr>
      <w:r>
        <w:rPr>
          <w:b/>
          <w:szCs w:val="22"/>
          <w:u w:val="single"/>
        </w:rPr>
        <w:t>КАРКАС ТЕНТА</w:t>
      </w:r>
    </w:p>
    <w:p w14:paraId="728172E0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4 пары сдвижных складных средних стоек стальных, нерегулируемых по высоте;</w:t>
      </w:r>
    </w:p>
    <w:p w14:paraId="30BB06F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2 задние стальные несъемные стойки;</w:t>
      </w:r>
    </w:p>
    <w:p w14:paraId="3149CC36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специальные крепления для ремней сверху на средних стойках для уменьшения колебаний каркаса тента при частичной загрузке;</w:t>
      </w:r>
    </w:p>
    <w:p w14:paraId="041757D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4 ряда карманов под боковые доски (слева и справа)</w:t>
      </w:r>
    </w:p>
    <w:p w14:paraId="64D65C44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все стойки с четырьмя карманами под деревянные перекладины (усиленные карманы);</w:t>
      </w:r>
    </w:p>
    <w:p w14:paraId="40301A60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4 ряда деревянных перекладин слева и справа;</w:t>
      </w:r>
    </w:p>
    <w:p w14:paraId="3DE65099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верхние продольные балки каркаса крыши из алюминия со специальными каналами для тента, средних стоек и уплотнительной резинки тента;</w:t>
      </w:r>
    </w:p>
    <w:p w14:paraId="7BAD9FE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сдвижной каркас крыши вперед и назад;</w:t>
      </w:r>
    </w:p>
    <w:p w14:paraId="3D31BE40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Крепление крыши тента к переднему козырьку через поворотные скобы и люверсы;</w:t>
      </w:r>
    </w:p>
    <w:p w14:paraId="1B423D21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отдельно сдвижные каркас крыши и боковины тента (для более удобной боковой загрузки/разгрузки);</w:t>
      </w:r>
    </w:p>
    <w:p w14:paraId="1C409640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без возможности подъема каркаса крыши;</w:t>
      </w:r>
    </w:p>
    <w:p w14:paraId="3F36BD61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без возможности регулирования каркаса по высоте;</w:t>
      </w:r>
    </w:p>
    <w:p w14:paraId="17E9E195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без таможенного исполнения.</w:t>
      </w:r>
    </w:p>
    <w:p w14:paraId="0E246AFB">
      <w:pPr>
        <w:tabs>
          <w:tab w:val="left" w:pos="360"/>
        </w:tabs>
        <w:rPr>
          <w:rFonts w:eastAsia="PMingLiU"/>
          <w:szCs w:val="22"/>
        </w:rPr>
      </w:pPr>
    </w:p>
    <w:p w14:paraId="2D7D5774">
      <w:pPr>
        <w:spacing w:line="276" w:lineRule="auto"/>
        <w:rPr>
          <w:rFonts w:eastAsia="Arial"/>
          <w:b/>
          <w:bCs/>
          <w:szCs w:val="22"/>
        </w:rPr>
      </w:pPr>
      <w:r>
        <w:rPr>
          <w:rFonts w:eastAsia="Arial"/>
          <w:b/>
          <w:szCs w:val="22"/>
          <w:u w:val="single"/>
        </w:rPr>
        <w:t>ЗАДНЯЯ СТЕНКА</w:t>
      </w:r>
    </w:p>
    <w:p w14:paraId="3AFBA95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алюминиевые двухстворчатые задние двери с двумя внутренними поворотными замками (штанги) на каждой дверной створке;</w:t>
      </w:r>
    </w:p>
    <w:p w14:paraId="074328D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открываются на 270 градусов;</w:t>
      </w:r>
    </w:p>
    <w:p w14:paraId="60195FA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стальные и резиновые отбойники на задней балке слева и справа;</w:t>
      </w:r>
    </w:p>
    <w:p w14:paraId="3901E1F5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задние отбойники максимально сдвинуты в стороны;</w:t>
      </w:r>
    </w:p>
    <w:p w14:paraId="101C5212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на задней стойке интегрирована коробка механической натяжки бокового тента;</w:t>
      </w:r>
    </w:p>
    <w:p w14:paraId="79DCDBD0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наконечник трубы натяжения тента, усилен втулкой;</w:t>
      </w:r>
    </w:p>
    <w:p w14:paraId="40DF6AFF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фиксаторы дверей в открытом положении;</w:t>
      </w:r>
    </w:p>
    <w:p w14:paraId="02080B56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выдвижная лестница сзади справа.</w:t>
      </w:r>
    </w:p>
    <w:p w14:paraId="4CE20869">
      <w:pPr>
        <w:spacing w:before="120"/>
        <w:rPr>
          <w:rFonts w:eastAsia="PMingLiU"/>
          <w:b/>
          <w:szCs w:val="22"/>
        </w:rPr>
      </w:pPr>
      <w:r>
        <w:rPr>
          <w:rFonts w:eastAsia="PMingLiU"/>
          <w:b/>
          <w:szCs w:val="22"/>
          <w:u w:val="single"/>
        </w:rPr>
        <w:t>БОРТА</w:t>
      </w:r>
    </w:p>
    <w:p w14:paraId="5E54FC60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без бортов (присутствуют закладные под доски, позволяют набрать борт высотой 600 мм).</w:t>
      </w:r>
    </w:p>
    <w:p w14:paraId="35B5A7BC">
      <w:pPr>
        <w:spacing w:before="120"/>
        <w:rPr>
          <w:rFonts w:eastAsia="PMingLiU"/>
          <w:szCs w:val="22"/>
        </w:rPr>
      </w:pPr>
      <w:r>
        <w:rPr>
          <w:rFonts w:eastAsia="PMingLiU"/>
          <w:b/>
          <w:szCs w:val="22"/>
          <w:u w:val="single"/>
        </w:rPr>
        <w:t>ТЕНТ</w:t>
      </w:r>
    </w:p>
    <w:p w14:paraId="55E9ADF9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тент из ПВХ, со светопропускающими полосами на крыше, без таможенного исполнения плотность тента 900 гр/м.кв;</w:t>
      </w:r>
    </w:p>
    <w:p w14:paraId="3F4F14E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боковой тент слева и справа в исполнении Curtainsider с устройством механического натяжения бокового тента на задней стойке (в нижней части тент с нахлестом для защиты от попадания грязи и влаги);</w:t>
      </w:r>
    </w:p>
    <w:p w14:paraId="11C22F5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боковины тента под крышей уплотнены специальным резиновым профилем (спереди профиль зафиксирован заклепками);</w:t>
      </w:r>
    </w:p>
    <w:p w14:paraId="4060452E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боковины тента с вертикальными натяжными ремнями, расстояние ок. 600 мм. Крепления тента натяжными ремнями со стальными скобами к обвязке рамы.</w:t>
      </w:r>
    </w:p>
    <w:p w14:paraId="704CC8A6">
      <w:pPr>
        <w:tabs>
          <w:tab w:val="left" w:pos="360"/>
        </w:tabs>
        <w:rPr>
          <w:rFonts w:eastAsia="PMingLiU"/>
          <w:szCs w:val="22"/>
        </w:rPr>
      </w:pPr>
    </w:p>
    <w:p w14:paraId="04F577EC">
      <w:pPr>
        <w:tabs>
          <w:tab w:val="left" w:pos="2552"/>
        </w:tabs>
        <w:spacing w:after="120"/>
        <w:rPr>
          <w:rFonts w:eastAsia="PMingLiU"/>
          <w:szCs w:val="22"/>
          <w:lang w:val="zh-CN"/>
        </w:rPr>
      </w:pPr>
      <w:r>
        <w:rPr>
          <w:rFonts w:eastAsia="PMingLiU"/>
          <w:b/>
          <w:szCs w:val="22"/>
          <w:u w:val="single"/>
          <w:lang w:val="zh-CN"/>
        </w:rPr>
        <w:t>ПОКРАСКА</w:t>
      </w:r>
    </w:p>
    <w:p w14:paraId="48155E42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все стальные части перед покраской проходят дробеструйную обработку;</w:t>
      </w:r>
    </w:p>
    <w:p w14:paraId="3A214E6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верхние продольные балки крыши из анодированных алюминиевых профилей серебристого цвета;</w:t>
      </w:r>
    </w:p>
    <w:p w14:paraId="7081FAD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 xml:space="preserve">боковая защита из анодированных алюминиевых профилей в цвет шасси </w:t>
      </w:r>
    </w:p>
    <w:p w14:paraId="1AA9F703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диски колес серебристого цвета;</w:t>
      </w:r>
    </w:p>
    <w:p w14:paraId="37D79F42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цвет шасси, внешней обвязки рамы однотонный черный (RAL 9005);</w:t>
      </w:r>
    </w:p>
    <w:p w14:paraId="0996770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цвет задних стоек, передней стенки, однотонный черный (RAL 9005);</w:t>
      </w:r>
    </w:p>
    <w:p w14:paraId="35577701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цвет заднего защитного бруса в цвет шасси;</w:t>
      </w:r>
    </w:p>
    <w:p w14:paraId="27335C54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цвет тента белый/серый/черный, без рекламы.</w:t>
      </w:r>
    </w:p>
    <w:p w14:paraId="22CB9592">
      <w:pPr>
        <w:tabs>
          <w:tab w:val="left" w:pos="360"/>
        </w:tabs>
        <w:rPr>
          <w:rFonts w:eastAsia="PMingLiU"/>
          <w:b/>
          <w:szCs w:val="22"/>
          <w:u w:val="single"/>
        </w:rPr>
      </w:pPr>
    </w:p>
    <w:p w14:paraId="62593A7C">
      <w:pPr>
        <w:tabs>
          <w:tab w:val="left" w:pos="2552"/>
        </w:tabs>
        <w:spacing w:after="120"/>
        <w:rPr>
          <w:rFonts w:eastAsia="PMingLiU"/>
          <w:szCs w:val="22"/>
          <w:lang w:val="zh-CN"/>
        </w:rPr>
      </w:pPr>
      <w:r>
        <w:rPr>
          <w:rFonts w:eastAsia="PMingLiU"/>
          <w:b/>
          <w:szCs w:val="22"/>
          <w:u w:val="single"/>
          <w:lang w:val="zh-CN"/>
        </w:rPr>
        <w:t>ДОПОЛНИТЕЛЬНОЕ ОБОРУДОВАНИЕ</w:t>
      </w:r>
    </w:p>
    <w:p w14:paraId="35129D52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крепление шнура тента на кронштейнах, слева и справа на передней стенке полуприцепа;</w:t>
      </w:r>
    </w:p>
    <w:p w14:paraId="6C70665A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сзади полуприцепа на нижних полках продольных лонжеронов расположены две паромные петли по одной слева и справа;</w:t>
      </w:r>
    </w:p>
    <w:p w14:paraId="3914589E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в верхней части средних стоек предусмотрены кронштейны для установки поперечных перекладин;</w:t>
      </w:r>
    </w:p>
    <w:p w14:paraId="5460245F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между средними стойками установлены поперечные перекладины;</w:t>
      </w:r>
    </w:p>
    <w:p w14:paraId="0027277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в районе средних и задних стоек на обвязке рамы предусмотрены дополнительные места крепления адаптеров для диагонального стягивания каркаса ремнями;</w:t>
      </w:r>
    </w:p>
    <w:p w14:paraId="4EAA4B73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4 ремня для диагонального стягивания каркаса;</w:t>
      </w:r>
    </w:p>
    <w:p w14:paraId="5BD72A76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8 пар стоек высотой 1700 мм. и 8 пар карманов на внешних балках рамы для вставных стоек размером 80х80х3;</w:t>
      </w:r>
    </w:p>
    <w:p w14:paraId="48ACA501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передняя стенка соединена цепью с первой поперечной перекладиной крыши;</w:t>
      </w:r>
    </w:p>
    <w:p w14:paraId="5CA4CAC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ящик для хранения стоек, изготовленный из оцинкованной стали;</w:t>
      </w:r>
    </w:p>
    <w:p w14:paraId="476AEEAD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2 фары рабочего освещения в задней части рамы;</w:t>
      </w:r>
    </w:p>
    <w:p w14:paraId="0CF243EA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2 инструментальных ящика, металлические;</w:t>
      </w:r>
    </w:p>
    <w:p w14:paraId="5A65A081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инструментальный ящик между тавров;</w:t>
      </w:r>
    </w:p>
    <w:p w14:paraId="552B6B3A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пластиковая рамка под гос. номер.</w:t>
      </w:r>
    </w:p>
    <w:p w14:paraId="3440330F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tabs>
          <w:tab w:val="left" w:pos="360"/>
        </w:tabs>
        <w:rPr>
          <w:rFonts w:eastAsia="PMingLiU"/>
          <w:szCs w:val="22"/>
        </w:rPr>
      </w:pPr>
      <w:r>
        <w:rPr>
          <w:rFonts w:eastAsia="PMingLiU"/>
          <w:szCs w:val="22"/>
        </w:rPr>
        <w:t>брызговик на заднем защитном брусе с рекламой “MEUSBURGER”.</w:t>
      </w:r>
    </w:p>
    <w:p w14:paraId="411CBEC8">
      <w:pPr>
        <w:jc w:val="center"/>
        <w:rPr>
          <w:b/>
          <w:szCs w:val="22"/>
          <w:u w:val="single"/>
          <w:shd w:val="clear" w:color="auto" w:fill="FFFFFF"/>
        </w:rPr>
      </w:pPr>
    </w:p>
    <w:p w14:paraId="262D9603">
      <w:pPr>
        <w:tabs>
          <w:tab w:val="left" w:pos="2552"/>
        </w:tabs>
        <w:jc w:val="both"/>
        <w:rPr>
          <w:b/>
          <w:szCs w:val="22"/>
          <w:u w:val="single"/>
          <w:shd w:val="clear" w:color="auto" w:fill="FFFFFF"/>
        </w:rPr>
      </w:pPr>
    </w:p>
    <w:p w14:paraId="3C9E71E7">
      <w:pPr>
        <w:tabs>
          <w:tab w:val="left" w:pos="2552"/>
        </w:tabs>
        <w:jc w:val="both"/>
        <w:rPr>
          <w:b/>
          <w:sz w:val="26"/>
          <w:szCs w:val="26"/>
          <w:highlight w:val="yellow"/>
          <w:u w:val="single"/>
          <w:shd w:val="clear" w:color="auto" w:fill="FFFFFF"/>
        </w:rPr>
      </w:pPr>
      <w:r>
        <w:rPr>
          <w:b/>
          <w:sz w:val="26"/>
          <w:szCs w:val="26"/>
          <w:highlight w:val="yellow"/>
          <w:u w:val="single"/>
          <w:shd w:val="clear" w:color="auto" w:fill="FFFFFF"/>
        </w:rPr>
        <w:t>Цена с завода в Великом Новгороде 7</w:t>
      </w:r>
      <w:r>
        <w:rPr>
          <w:rFonts w:hint="default"/>
          <w:b/>
          <w:sz w:val="26"/>
          <w:szCs w:val="26"/>
          <w:highlight w:val="yellow"/>
          <w:u w:val="single"/>
          <w:shd w:val="clear" w:color="auto" w:fill="FFFFFF"/>
          <w:lang w:val="ru-RU"/>
        </w:rPr>
        <w:t>2</w:t>
      </w:r>
      <w:r>
        <w:rPr>
          <w:b/>
          <w:sz w:val="26"/>
          <w:szCs w:val="26"/>
          <w:highlight w:val="yellow"/>
          <w:u w:val="single"/>
          <w:shd w:val="clear" w:color="auto" w:fill="FFFFFF"/>
        </w:rPr>
        <w:t> 000 евро по курсу ЦБ РФ.</w:t>
      </w:r>
    </w:p>
    <w:p w14:paraId="48196A4C">
      <w:pPr>
        <w:tabs>
          <w:tab w:val="left" w:pos="2552"/>
        </w:tabs>
        <w:jc w:val="both"/>
        <w:rPr>
          <w:b/>
          <w:sz w:val="26"/>
          <w:szCs w:val="26"/>
          <w:u w:val="single"/>
          <w:shd w:val="clear" w:color="auto" w:fill="FFFFFF"/>
        </w:rPr>
      </w:pPr>
      <w:r>
        <w:rPr>
          <w:b/>
          <w:sz w:val="26"/>
          <w:szCs w:val="26"/>
          <w:highlight w:val="yellow"/>
          <w:u w:val="single"/>
          <w:shd w:val="clear" w:color="auto" w:fill="FFFFFF"/>
        </w:rPr>
        <w:t>Цена указана с учетом НДС и утилизационного сбора.</w:t>
      </w:r>
    </w:p>
    <w:p w14:paraId="7EFEE1F6">
      <w:pPr>
        <w:pStyle w:val="32"/>
        <w:rPr>
          <w:sz w:val="22"/>
          <w:szCs w:val="22"/>
        </w:rPr>
      </w:pPr>
      <w:r>
        <w:rPr>
          <w:sz w:val="22"/>
          <w:szCs w:val="22"/>
        </w:rPr>
        <w:t>Сертификация</w:t>
      </w:r>
    </w:p>
    <w:p w14:paraId="546D1504">
      <w:pPr>
        <w:jc w:val="both"/>
        <w:rPr>
          <w:b/>
          <w:szCs w:val="22"/>
          <w:u w:val="single"/>
        </w:rPr>
      </w:pPr>
      <w:r>
        <w:rPr>
          <w:szCs w:val="22"/>
        </w:rPr>
        <w:t>Полуприцепы «НОВТРАК» сертифицированы Госстандартом РФ в соответствии с последними правилами ЕЭК ООН.</w:t>
      </w:r>
    </w:p>
    <w:p w14:paraId="778034E6">
      <w:pPr>
        <w:rPr>
          <w:b/>
          <w:szCs w:val="22"/>
          <w:u w:val="single"/>
        </w:rPr>
      </w:pPr>
    </w:p>
    <w:p w14:paraId="18D50FE1">
      <w:pPr>
        <w:rPr>
          <w:color w:val="000000"/>
          <w:szCs w:val="22"/>
        </w:rPr>
      </w:pPr>
      <w:r>
        <w:rPr>
          <w:b/>
          <w:szCs w:val="22"/>
          <w:u w:val="single"/>
        </w:rPr>
        <w:t>Гарантия</w:t>
      </w:r>
    </w:p>
    <w:p w14:paraId="475BCC8C">
      <w:pPr>
        <w:jc w:val="both"/>
        <w:rPr>
          <w:b/>
          <w:szCs w:val="22"/>
          <w:u w:val="single"/>
        </w:rPr>
      </w:pPr>
      <w:r>
        <w:rPr>
          <w:color w:val="000000"/>
          <w:szCs w:val="22"/>
        </w:rPr>
        <w:t>Гарантийный срок на полуприцеп -  12 месяцев с момента продажи без ограничения пробега.</w:t>
      </w:r>
    </w:p>
    <w:p w14:paraId="2408A5F4">
      <w:pPr>
        <w:rPr>
          <w:b/>
          <w:szCs w:val="22"/>
          <w:u w:val="single"/>
        </w:rPr>
      </w:pPr>
    </w:p>
    <w:p w14:paraId="2AD4C026">
      <w:pPr>
        <w:rPr>
          <w:szCs w:val="22"/>
        </w:rPr>
      </w:pPr>
      <w:r>
        <w:rPr>
          <w:b/>
          <w:szCs w:val="22"/>
          <w:u w:val="single"/>
        </w:rPr>
        <w:t>Сервисное обслуживание</w:t>
      </w:r>
    </w:p>
    <w:p w14:paraId="0A5510B9">
      <w:pPr>
        <w:jc w:val="both"/>
        <w:rPr>
          <w:b/>
          <w:bCs/>
          <w:szCs w:val="22"/>
        </w:rPr>
      </w:pPr>
      <w:r>
        <w:rPr>
          <w:szCs w:val="22"/>
        </w:rPr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 на станциях сервис-партнеров «</w:t>
      </w:r>
      <w:r>
        <w:rPr>
          <w:szCs w:val="22"/>
          <w:lang w:val="en-US"/>
        </w:rPr>
        <w:t>Meusburger</w:t>
      </w:r>
      <w:r>
        <w:rPr>
          <w:szCs w:val="22"/>
        </w:rPr>
        <w:t xml:space="preserve"> Новтрак».</w:t>
      </w:r>
    </w:p>
    <w:p w14:paraId="08818035">
      <w:pPr>
        <w:pStyle w:val="35"/>
        <w:widowControl/>
        <w:spacing w:before="120"/>
        <w:rPr>
          <w:b/>
          <w:bCs/>
          <w:szCs w:val="22"/>
        </w:rPr>
      </w:pPr>
      <w:r>
        <w:rPr>
          <w:b/>
          <w:bCs/>
          <w:szCs w:val="22"/>
        </w:rPr>
        <w:t>Условия поставки:</w:t>
      </w:r>
      <w:r>
        <w:rPr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>с завода в Великом Новгороде</w:t>
      </w:r>
      <w:r>
        <w:rPr>
          <w:b/>
          <w:color w:val="000000"/>
          <w:szCs w:val="22"/>
        </w:rPr>
        <w:t>.</w:t>
      </w:r>
      <w:r>
        <w:rPr>
          <w:b/>
          <w:color w:val="FF0000"/>
          <w:szCs w:val="22"/>
        </w:rPr>
        <w:t xml:space="preserve"> </w:t>
      </w:r>
      <w:r>
        <w:rPr>
          <w:b/>
          <w:szCs w:val="22"/>
        </w:rPr>
        <w:t xml:space="preserve">                                     </w:t>
      </w:r>
    </w:p>
    <w:p w14:paraId="7B64C7D1">
      <w:pPr>
        <w:pStyle w:val="35"/>
        <w:widowControl/>
        <w:spacing w:before="120"/>
        <w:rPr>
          <w:bCs/>
          <w:szCs w:val="22"/>
        </w:rPr>
      </w:pPr>
      <w:r>
        <w:rPr>
          <w:b/>
          <w:bCs/>
          <w:szCs w:val="22"/>
        </w:rPr>
        <w:t xml:space="preserve">Сроки поставки: </w:t>
      </w:r>
      <w:r>
        <w:rPr>
          <w:bCs/>
          <w:szCs w:val="22"/>
          <w:lang w:val="ru-RU"/>
        </w:rPr>
        <w:t>в</w:t>
      </w:r>
      <w:r>
        <w:rPr>
          <w:rFonts w:hint="default"/>
          <w:bCs/>
          <w:szCs w:val="22"/>
          <w:lang w:val="ru-RU"/>
        </w:rPr>
        <w:t xml:space="preserve"> поставке на ноябрь 2024 г</w:t>
      </w:r>
      <w:r>
        <w:rPr>
          <w:bCs/>
          <w:szCs w:val="22"/>
        </w:rPr>
        <w:t>.</w:t>
      </w:r>
    </w:p>
    <w:p w14:paraId="32632188">
      <w:pPr>
        <w:pStyle w:val="35"/>
        <w:widowControl/>
        <w:spacing w:before="120"/>
        <w:rPr>
          <w:b/>
          <w:bCs/>
          <w:szCs w:val="22"/>
        </w:rPr>
      </w:pPr>
      <w:r>
        <w:rPr>
          <w:b/>
          <w:bCs/>
          <w:szCs w:val="22"/>
        </w:rPr>
        <w:t>Предложение действительно 5 рабочих дней!</w:t>
      </w:r>
    </w:p>
    <w:p w14:paraId="5DD431C3">
      <w:pPr>
        <w:pStyle w:val="35"/>
        <w:widowControl/>
        <w:spacing w:before="120"/>
        <w:rPr>
          <w:bCs/>
          <w:szCs w:val="22"/>
        </w:rPr>
      </w:pPr>
      <w:r>
        <w:rPr>
          <w:b/>
          <w:bCs/>
          <w:szCs w:val="22"/>
        </w:rPr>
        <w:t xml:space="preserve">Условия оплаты: </w:t>
      </w:r>
      <w:r>
        <w:rPr>
          <w:bCs/>
          <w:szCs w:val="22"/>
        </w:rPr>
        <w:t>10% предоплата.</w:t>
      </w:r>
    </w:p>
    <w:p w14:paraId="6F11F564"/>
    <w:p w14:paraId="7A9EBC99">
      <w:r>
        <w:t>видео 3-х осного шторного полуприцепа 16,5 м. на ютубе:</w:t>
      </w:r>
    </w:p>
    <w:p w14:paraId="5573ADA0">
      <w:pPr>
        <w:pStyle w:val="10"/>
        <w:tabs>
          <w:tab w:val="left" w:pos="2552"/>
        </w:tabs>
        <w:ind w:left="0"/>
        <w:rPr>
          <w:rStyle w:val="5"/>
          <w:b/>
          <w:bCs/>
          <w:sz w:val="26"/>
          <w:szCs w:val="26"/>
        </w:rPr>
      </w:pPr>
      <w:r>
        <w:fldChar w:fldCharType="begin"/>
      </w:r>
      <w:r>
        <w:instrText xml:space="preserve"> HYPERLINK "https://www.youtube.com/watch?v=T9HzgeLgd7w" </w:instrText>
      </w:r>
      <w:r>
        <w:fldChar w:fldCharType="separate"/>
      </w:r>
      <w:r>
        <w:rPr>
          <w:rStyle w:val="5"/>
          <w:b/>
          <w:bCs/>
          <w:sz w:val="26"/>
          <w:szCs w:val="26"/>
        </w:rPr>
        <w:t>https://www.youtube.com/watch?v=T9HzgeLgd7w</w:t>
      </w:r>
      <w:r>
        <w:rPr>
          <w:rStyle w:val="5"/>
          <w:b/>
          <w:bCs/>
          <w:sz w:val="26"/>
          <w:szCs w:val="26"/>
        </w:rPr>
        <w:fldChar w:fldCharType="end"/>
      </w:r>
    </w:p>
    <w:p w14:paraId="64271887">
      <w:pPr>
        <w:pStyle w:val="10"/>
        <w:tabs>
          <w:tab w:val="left" w:pos="2552"/>
        </w:tabs>
        <w:ind w:left="0"/>
        <w:rPr>
          <w:b/>
          <w:bCs/>
          <w:color w:val="000000"/>
          <w:sz w:val="26"/>
          <w:szCs w:val="26"/>
        </w:rPr>
      </w:pPr>
      <w:r>
        <w:fldChar w:fldCharType="begin"/>
      </w:r>
      <w:r>
        <w:instrText xml:space="preserve"> HYPERLINK "https://www.youtube.com/watch?v=ag7SYG5bC3Q&amp;list=PLrw39I_qGQmxGBCJcdkiW-wI0-AcLZ0vx&amp;index=19&amp;t=0s" </w:instrText>
      </w:r>
      <w:r>
        <w:fldChar w:fldCharType="separate"/>
      </w:r>
      <w:r>
        <w:rPr>
          <w:rStyle w:val="5"/>
          <w:b/>
          <w:bCs/>
          <w:sz w:val="26"/>
          <w:szCs w:val="26"/>
        </w:rPr>
        <w:t>https://www.youtube.com/watch?v=ag7SYG5bC3Q&amp;list=PLrw39I_qGQmxGBCJcdkiW-wI0-AcLZ0vx&amp;index=19&amp;t=0s</w:t>
      </w:r>
      <w:r>
        <w:rPr>
          <w:rStyle w:val="5"/>
          <w:b/>
          <w:bCs/>
          <w:sz w:val="26"/>
          <w:szCs w:val="26"/>
        </w:rPr>
        <w:fldChar w:fldCharType="end"/>
      </w:r>
    </w:p>
    <w:p w14:paraId="7C10B203">
      <w:pPr>
        <w:pStyle w:val="10"/>
        <w:tabs>
          <w:tab w:val="left" w:pos="2552"/>
        </w:tabs>
        <w:ind w:left="0"/>
        <w:rPr>
          <w:b/>
          <w:bCs/>
          <w:color w:val="000000"/>
          <w:sz w:val="26"/>
          <w:szCs w:val="26"/>
        </w:rPr>
      </w:pPr>
      <w:r>
        <w:fldChar w:fldCharType="begin"/>
      </w:r>
      <w:r>
        <w:instrText xml:space="preserve"> HYPERLINK "https://www.youtube.com/watch?v=o4-LksErA2Q&amp;list=PLrw39I_qGQmxGBCJcdkiW-wI0-AcLZ0vx&amp;index=18&amp;t=0s" </w:instrText>
      </w:r>
      <w:r>
        <w:fldChar w:fldCharType="separate"/>
      </w:r>
      <w:r>
        <w:rPr>
          <w:rStyle w:val="5"/>
          <w:b/>
          <w:bCs/>
          <w:sz w:val="26"/>
          <w:szCs w:val="26"/>
        </w:rPr>
        <w:t>https://www.youtube.com/watch?v=o4-LksErA2Q&amp;list=PLrw39I_qGQmxGBCJcdkiW-wI0-AcLZ0vx&amp;index=18&amp;t=0s</w:t>
      </w:r>
      <w:r>
        <w:rPr>
          <w:rStyle w:val="5"/>
          <w:b/>
          <w:bCs/>
          <w:sz w:val="26"/>
          <w:szCs w:val="26"/>
        </w:rPr>
        <w:fldChar w:fldCharType="end"/>
      </w:r>
    </w:p>
    <w:p w14:paraId="06FBE6B2">
      <w:pPr>
        <w:rPr>
          <w:color w:val="000000"/>
          <w:sz w:val="24"/>
          <w:szCs w:val="24"/>
        </w:rPr>
      </w:pPr>
    </w:p>
    <w:p w14:paraId="38690F76">
      <w:pPr>
        <w:rPr>
          <w:color w:val="000000"/>
          <w:sz w:val="20"/>
          <w:lang w:val="pl-PL" w:eastAsia="en-US"/>
        </w:rPr>
      </w:pPr>
      <w:bookmarkStart w:id="0" w:name="_MailEndCompose"/>
      <w:r>
        <w:rPr>
          <w:color w:val="000000"/>
        </w:rPr>
        <w:t xml:space="preserve">С </w:t>
      </w:r>
      <w:bookmarkEnd w:id="0"/>
      <w:r>
        <w:rPr>
          <w:color w:val="000000"/>
          <w:lang w:val="pl-PL"/>
        </w:rPr>
        <w:t>уважением, Карнаков Вячеслав Владимирович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>директор ООО "МаксКар"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>8 (383) 233-32-53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>8-913-752-39-76</w:t>
      </w:r>
    </w:p>
    <w:p w14:paraId="441C6114">
      <w:pPr>
        <w:rPr>
          <w:color w:val="000000"/>
          <w:sz w:val="24"/>
          <w:szCs w:val="24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 w:type="textWrapping"/>
      </w:r>
      <w:r>
        <w:rPr>
          <w:color w:val="000000"/>
          <w:lang w:val="pl-PL"/>
        </w:rPr>
        <w:t xml:space="preserve">стоянка – </w:t>
      </w:r>
      <w:r>
        <w:rPr>
          <w:color w:val="000000"/>
        </w:rPr>
        <w:t xml:space="preserve">Федеральная трасса Р-254, </w:t>
      </w:r>
    </w:p>
    <w:p w14:paraId="189CB973">
      <w:pPr>
        <w:rPr>
          <w:color w:val="000000"/>
          <w:szCs w:val="22"/>
          <w:lang w:eastAsia="ru-RU"/>
        </w:rPr>
      </w:pPr>
      <w:r>
        <w:rPr>
          <w:color w:val="000000"/>
          <w:lang w:val="pl-PL"/>
        </w:rPr>
        <w:t xml:space="preserve">северный </w:t>
      </w:r>
      <w:r>
        <w:rPr>
          <w:color w:val="000000"/>
        </w:rPr>
        <w:t>обход Новосибирска</w:t>
      </w:r>
      <w:r>
        <w:rPr>
          <w:color w:val="000000"/>
          <w:lang w:val="pl-PL"/>
        </w:rPr>
        <w:t xml:space="preserve">, </w:t>
      </w:r>
    </w:p>
    <w:p w14:paraId="28857B6E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</w:rPr>
        <w:t xml:space="preserve">п. Садовый, ул. Пасечная, 10, </w:t>
      </w:r>
    </w:p>
    <w:p w14:paraId="2737CB3A">
      <w:pPr>
        <w:rPr>
          <w:color w:val="000000"/>
          <w:szCs w:val="22"/>
          <w:lang w:eastAsia="ru-RU"/>
        </w:rPr>
      </w:pPr>
      <w:r>
        <w:rPr>
          <w:color w:val="000000"/>
        </w:rPr>
        <w:t>(пост ГИБДД, гостиница «У самовара»)</w:t>
      </w:r>
      <w:r>
        <w:rPr>
          <w:color w:val="000000"/>
          <w:lang w:val="pl-PL"/>
        </w:rPr>
        <w:br w:type="textWrapping"/>
      </w:r>
      <w:r>
        <w:fldChar w:fldCharType="begin"/>
      </w:r>
      <w:r>
        <w:instrText xml:space="preserve"> HYPERLINK "mailto:maxcar54@mail.ru" </w:instrText>
      </w:r>
      <w:r>
        <w:fldChar w:fldCharType="separate"/>
      </w:r>
      <w:r>
        <w:rPr>
          <w:rStyle w:val="5"/>
          <w:lang w:val="pl-PL"/>
        </w:rPr>
        <w:t>maxcar54@mail.r</w:t>
      </w:r>
      <w:r>
        <w:rPr>
          <w:rStyle w:val="5"/>
          <w:lang w:val="en-US"/>
        </w:rPr>
        <w:t>u</w:t>
      </w:r>
      <w:r>
        <w:rPr>
          <w:rStyle w:val="5"/>
          <w:lang w:val="en-US"/>
        </w:rPr>
        <w:fldChar w:fldCharType="end"/>
      </w:r>
    </w:p>
    <w:p w14:paraId="3B97E33F">
      <w:pPr>
        <w:rPr>
          <w:color w:val="000000"/>
          <w:lang w:eastAsia="en-US"/>
        </w:rPr>
      </w:pPr>
      <w:r>
        <w:fldChar w:fldCharType="begin"/>
      </w:r>
      <w:r>
        <w:instrText xml:space="preserve"> HYPERLINK "http://www.maxcar54.ru" \t "_blank" </w:instrText>
      </w:r>
      <w:r>
        <w:fldChar w:fldCharType="separate"/>
      </w:r>
      <w:r>
        <w:rPr>
          <w:rStyle w:val="5"/>
          <w:lang w:val="pl-PL"/>
        </w:rPr>
        <w:t>www.maxcar54.ru</w:t>
      </w:r>
      <w:r>
        <w:rPr>
          <w:rStyle w:val="5"/>
          <w:lang w:val="pl-PL"/>
        </w:rPr>
        <w:fldChar w:fldCharType="end"/>
      </w:r>
    </w:p>
    <w:p w14:paraId="4B7116C0">
      <w:pPr>
        <w:autoSpaceDE w:val="0"/>
        <w:autoSpaceDN w:val="0"/>
      </w:pPr>
      <w:r>
        <w:fldChar w:fldCharType="begin"/>
      </w:r>
      <w:r>
        <w:instrText xml:space="preserve"> HYPERLINK "https://www.youtube.com/channel/UCIiFI5uro5xB8fkw0N0pyRg/videos" </w:instrText>
      </w:r>
      <w:r>
        <w:fldChar w:fldCharType="separate"/>
      </w:r>
      <w:r>
        <w:rPr>
          <w:rStyle w:val="5"/>
        </w:rPr>
        <w:t>https://www.youtube.com/channel/UCIiFI5uro5xB8fkw0N0pyRg/videos</w:t>
      </w:r>
      <w:r>
        <w:rPr>
          <w:rStyle w:val="5"/>
        </w:rPr>
        <w:fldChar w:fldCharType="end"/>
      </w:r>
    </w:p>
    <w:p w14:paraId="3AADB061">
      <w:pPr>
        <w:rPr>
          <w:rFonts w:eastAsia="TimesNewRomanPS-BoldMT"/>
          <w:sz w:val="24"/>
          <w:szCs w:val="24"/>
          <w:lang w:eastAsia="ru-RU"/>
        </w:rPr>
      </w:pPr>
      <w:r>
        <w:fldChar w:fldCharType="begin"/>
      </w:r>
      <w:r>
        <w:instrText xml:space="preserve"> HYPERLINK "https://www.instagram.com/maxcar54ru/" </w:instrText>
      </w:r>
      <w:r>
        <w:fldChar w:fldCharType="separate"/>
      </w:r>
      <w:r>
        <w:rPr>
          <w:rStyle w:val="5"/>
        </w:rPr>
        <w:t>https://www.instagram.com/maxcar54ru/</w:t>
      </w:r>
      <w:r>
        <w:rPr>
          <w:rStyle w:val="5"/>
        </w:rPr>
        <w:fldChar w:fldCharType="end"/>
      </w:r>
    </w:p>
    <w:sectPr>
      <w:headerReference r:id="rId3" w:type="default"/>
      <w:footerReference r:id="rId4" w:type="default"/>
      <w:footerReference r:id="rId5" w:type="even"/>
      <w:pgSz w:w="11906" w:h="16838"/>
      <w:pgMar w:top="180" w:right="746" w:bottom="180" w:left="900" w:header="166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30E99">
    <w:pPr>
      <w:widowControl/>
      <w:suppressAutoHyphens w:val="0"/>
      <w:rPr>
        <w:b/>
        <w:sz w:val="20"/>
        <w:lang w:eastAsia="ru-RU"/>
      </w:rPr>
    </w:pPr>
    <w:r>
      <w:rPr>
        <w:sz w:val="24"/>
        <w:szCs w:val="24"/>
        <w:lang w:eastAsia="ru-RU"/>
      </w:rPr>
      <w:t>_____________________________________________________________________________________</w:t>
    </w:r>
  </w:p>
  <w:p w14:paraId="03E72B7D">
    <w:pPr>
      <w:jc w:val="both"/>
      <w:rPr>
        <w:sz w:val="20"/>
      </w:rPr>
    </w:pPr>
    <w:r>
      <w:rPr>
        <w:sz w:val="20"/>
        <w:lang w:eastAsia="ru-RU"/>
      </w:rPr>
      <w:t xml:space="preserve">Юридический адрес: </w:t>
    </w:r>
    <w:r>
      <w:rPr>
        <w:sz w:val="20"/>
      </w:rPr>
      <w:t>630040, Новосибирская область, Новосибирский район,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r>
      <w:fldChar w:fldCharType="begin"/>
    </w:r>
    <w:r>
      <w:instrText xml:space="preserve"> HYPERLINK "mailto:maxcar54@mail.ru" </w:instrText>
    </w:r>
    <w:r>
      <w:fldChar w:fldCharType="separate"/>
    </w:r>
    <w:r>
      <w:rPr>
        <w:rStyle w:val="5"/>
        <w:sz w:val="20"/>
        <w:lang w:val="en-US" w:eastAsia="ru-RU"/>
      </w:rPr>
      <w:t>maxcar</w:t>
    </w:r>
    <w:r>
      <w:rPr>
        <w:rStyle w:val="5"/>
        <w:sz w:val="20"/>
        <w:lang w:eastAsia="ru-RU"/>
      </w:rPr>
      <w:t>54@</w:t>
    </w:r>
    <w:r>
      <w:rPr>
        <w:rStyle w:val="5"/>
        <w:sz w:val="20"/>
        <w:lang w:val="en-US" w:eastAsia="ru-RU"/>
      </w:rPr>
      <w:t>mail</w:t>
    </w:r>
    <w:r>
      <w:rPr>
        <w:rStyle w:val="5"/>
        <w:sz w:val="20"/>
        <w:lang w:eastAsia="ru-RU"/>
      </w:rPr>
      <w:t>.</w:t>
    </w:r>
    <w:r>
      <w:rPr>
        <w:rStyle w:val="5"/>
        <w:sz w:val="20"/>
        <w:lang w:val="en-US" w:eastAsia="ru-RU"/>
      </w:rPr>
      <w:t>ru</w:t>
    </w:r>
    <w:r>
      <w:rPr>
        <w:rStyle w:val="5"/>
        <w:sz w:val="20"/>
        <w:lang w:val="en-US" w:eastAsia="ru-RU"/>
      </w:rPr>
      <w:fldChar w:fldCharType="end"/>
    </w:r>
    <w:r>
      <w:rPr>
        <w:sz w:val="20"/>
        <w:lang w:eastAsia="ru-RU"/>
      </w:rPr>
      <w:t xml:space="preserve">, </w:t>
    </w:r>
    <w:r>
      <w:fldChar w:fldCharType="begin"/>
    </w:r>
    <w:r>
      <w:instrText xml:space="preserve"> HYPERLINK "http://www.maxcar54.ru" </w:instrText>
    </w:r>
    <w:r>
      <w:fldChar w:fldCharType="separate"/>
    </w:r>
    <w:r>
      <w:rPr>
        <w:rStyle w:val="5"/>
        <w:sz w:val="20"/>
        <w:lang w:val="en-US" w:eastAsia="ru-RU"/>
      </w:rPr>
      <w:t>www</w:t>
    </w:r>
    <w:r>
      <w:rPr>
        <w:rStyle w:val="5"/>
        <w:sz w:val="20"/>
        <w:lang w:eastAsia="ru-RU"/>
      </w:rPr>
      <w:t>.</w:t>
    </w:r>
    <w:r>
      <w:rPr>
        <w:rStyle w:val="5"/>
        <w:sz w:val="20"/>
        <w:lang w:val="en-US" w:eastAsia="ru-RU"/>
      </w:rPr>
      <w:t>maxcar</w:t>
    </w:r>
    <w:r>
      <w:rPr>
        <w:rStyle w:val="5"/>
        <w:sz w:val="20"/>
        <w:lang w:eastAsia="ru-RU"/>
      </w:rPr>
      <w:t>54.</w:t>
    </w:r>
    <w:r>
      <w:rPr>
        <w:rStyle w:val="5"/>
        <w:sz w:val="20"/>
        <w:lang w:val="en-US" w:eastAsia="ru-RU"/>
      </w:rPr>
      <w:t>ru</w:t>
    </w:r>
    <w:r>
      <w:rPr>
        <w:rStyle w:val="5"/>
        <w:sz w:val="20"/>
        <w:lang w:val="en-US" w:eastAsia="ru-RU"/>
      </w:rPr>
      <w:fldChar w:fldCharType="end"/>
    </w:r>
    <w:r>
      <w:rPr>
        <w:sz w:val="20"/>
      </w:rPr>
      <w:t>, Представительство в г. Москва: Люберцы, Новорязанское шоссе, 13,</w:t>
    </w:r>
    <w:r>
      <w:rPr>
        <w:sz w:val="20"/>
        <w:lang w:eastAsia="ru-RU"/>
      </w:rPr>
      <w:t xml:space="preserve"> +7-985-848-44-28, </w:t>
    </w:r>
    <w:r>
      <w:fldChar w:fldCharType="begin"/>
    </w:r>
    <w:r>
      <w:instrText xml:space="preserve"> HYPERLINK "mailto:maxcar177@mail.ru" </w:instrText>
    </w:r>
    <w:r>
      <w:fldChar w:fldCharType="separate"/>
    </w:r>
    <w:r>
      <w:rPr>
        <w:rStyle w:val="5"/>
        <w:sz w:val="20"/>
        <w:lang w:val="en-US" w:eastAsia="ru-RU"/>
      </w:rPr>
      <w:t>maxcar</w:t>
    </w:r>
    <w:r>
      <w:rPr>
        <w:rStyle w:val="5"/>
        <w:sz w:val="20"/>
        <w:lang w:eastAsia="ru-RU"/>
      </w:rPr>
      <w:t>177@</w:t>
    </w:r>
    <w:r>
      <w:rPr>
        <w:rStyle w:val="5"/>
        <w:sz w:val="20"/>
        <w:lang w:val="en-US" w:eastAsia="ru-RU"/>
      </w:rPr>
      <w:t>mail</w:t>
    </w:r>
    <w:r>
      <w:rPr>
        <w:rStyle w:val="5"/>
        <w:sz w:val="20"/>
        <w:lang w:eastAsia="ru-RU"/>
      </w:rPr>
      <w:t>.</w:t>
    </w:r>
    <w:r>
      <w:rPr>
        <w:rStyle w:val="5"/>
        <w:sz w:val="20"/>
        <w:lang w:val="en-US" w:eastAsia="ru-RU"/>
      </w:rPr>
      <w:t>ru</w:t>
    </w:r>
    <w:r>
      <w:rPr>
        <w:rStyle w:val="5"/>
        <w:sz w:val="20"/>
        <w:lang w:val="en-US" w:eastAsia="ru-RU"/>
      </w:rPr>
      <w:fldChar w:fldCharType="end"/>
    </w:r>
    <w:r>
      <w:rPr>
        <w:sz w:val="20"/>
        <w:lang w:eastAsia="ru-RU"/>
      </w:rPr>
      <w:t xml:space="preserve">; 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31"/>
        <w:sz w:val="20"/>
      </w:rPr>
      <w:t xml:space="preserve">в </w:t>
    </w:r>
    <w:r>
      <w:rPr>
        <w:sz w:val="20"/>
      </w:rPr>
      <w:t>Сибирский филиал АО "Райффайзенбанк",  30101810300000000799, БИК 045004799</w:t>
    </w:r>
    <w:r>
      <w:rPr>
        <w:sz w:val="20"/>
        <w:lang w:eastAsia="ru-RU"/>
      </w:rPr>
      <w:t>, ОГРН 1085406017212, ОКВЭД 45.10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50CE2">
    <w:pPr>
      <w:pStyle w:val="11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544F2A8"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10548" w:type="dxa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68"/>
      <w:gridCol w:w="10080"/>
    </w:tblGrid>
    <w:tr w14:paraId="09178A31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00" w:hRule="atLeast"/>
      </w:trPr>
      <w:tc>
        <w:tcPr>
          <w:tcW w:w="468" w:type="dxa"/>
        </w:tcPr>
        <w:p w14:paraId="05C0B438">
          <w:pPr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lang w:eastAsia="ru-RU"/>
            </w:rPr>
            <w:pict>
              <v:shape id="_x0000_s4097" o:spid="_x0000_s4097" o:spt="75" type="#_x0000_t75" style="position:absolute;left:0pt;margin-left:-9pt;margin-top:-8.3pt;height:64.35pt;width:450pt;z-index:-251657216;mso-width-relative:page;mso-height-relative:page;" filled="f" o:preferrelative="t" stroked="f" coordsize="21600,21600">
                <v:path/>
                <v:fill on="f" focussize="0,0"/>
                <v:stroke on="f" joinstyle="miter"/>
                <v:imagedata r:id="rId1" o:title=""/>
                <o:lock v:ext="edit" aspectratio="t"/>
              </v:shape>
            </w:pict>
          </w:r>
        </w:p>
      </w:tc>
      <w:tc>
        <w:tcPr>
          <w:tcW w:w="10080" w:type="dxa"/>
        </w:tcPr>
        <w:p w14:paraId="09256394">
          <w:pPr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</w:r>
          <w:r>
            <w:rPr>
              <w:b/>
              <w:sz w:val="28"/>
              <w:szCs w:val="28"/>
              <w:lang w:eastAsia="ru-RU"/>
            </w:rPr>
            <w:t xml:space="preserve">            </w:t>
          </w:r>
          <w:r>
            <w:rPr>
              <w:sz w:val="20"/>
              <w:lang w:eastAsia="ru-RU"/>
            </w:rPr>
            <w:pict>
              <v:shape id="_x0000_i1027" o:spt="75" type="#_x0000_t75" style="height:93pt;width:110.4pt;" filled="f" o:preferrelative="t" stroked="f" coordsize="21600,21600">
                <v:path/>
                <v:fill on="f" focussize="0,0"/>
                <v:stroke on="f" joinstyle="miter"/>
                <v:imagedata r:id="rId2" o:title=""/>
                <o:lock v:ext="edit" aspectratio="t"/>
                <w10:wrap type="none"/>
                <w10:anchorlock/>
              </v:shape>
            </w:pict>
          </w:r>
        </w:p>
        <w:p w14:paraId="6D2BCC0F">
          <w:pPr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14:paraId="758A6C0F">
    <w:pPr>
      <w:widowControl/>
      <w:suppressAutoHyphens w:val="0"/>
      <w:jc w:val="center"/>
      <w:rPr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50C82"/>
    <w:multiLevelType w:val="multilevel"/>
    <w:tmpl w:val="4A950C82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562"/>
    <w:rsid w:val="0000005E"/>
    <w:rsid w:val="00001727"/>
    <w:rsid w:val="0000608A"/>
    <w:rsid w:val="000063BD"/>
    <w:rsid w:val="000137F3"/>
    <w:rsid w:val="00016C3C"/>
    <w:rsid w:val="00017C08"/>
    <w:rsid w:val="00020CB5"/>
    <w:rsid w:val="00020CFE"/>
    <w:rsid w:val="000224B5"/>
    <w:rsid w:val="00023B28"/>
    <w:rsid w:val="00024348"/>
    <w:rsid w:val="00034D5A"/>
    <w:rsid w:val="00042734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E91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2108"/>
    <w:rsid w:val="00093471"/>
    <w:rsid w:val="00094C9C"/>
    <w:rsid w:val="0009647B"/>
    <w:rsid w:val="000A145A"/>
    <w:rsid w:val="000A6286"/>
    <w:rsid w:val="000A6864"/>
    <w:rsid w:val="000A6BC0"/>
    <w:rsid w:val="000B0567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3AC1"/>
    <w:rsid w:val="000D4C0C"/>
    <w:rsid w:val="000D6965"/>
    <w:rsid w:val="000D7F14"/>
    <w:rsid w:val="000E0B64"/>
    <w:rsid w:val="000E611F"/>
    <w:rsid w:val="000E7586"/>
    <w:rsid w:val="000F1ED1"/>
    <w:rsid w:val="000F7199"/>
    <w:rsid w:val="00103B53"/>
    <w:rsid w:val="00105EB8"/>
    <w:rsid w:val="001071BB"/>
    <w:rsid w:val="001105E8"/>
    <w:rsid w:val="00116860"/>
    <w:rsid w:val="00120656"/>
    <w:rsid w:val="00120A10"/>
    <w:rsid w:val="0012144B"/>
    <w:rsid w:val="00121FE6"/>
    <w:rsid w:val="00123CC3"/>
    <w:rsid w:val="001341D2"/>
    <w:rsid w:val="00136E12"/>
    <w:rsid w:val="00137761"/>
    <w:rsid w:val="0014052A"/>
    <w:rsid w:val="00140D09"/>
    <w:rsid w:val="00150189"/>
    <w:rsid w:val="00151C1C"/>
    <w:rsid w:val="00155E0C"/>
    <w:rsid w:val="001563E7"/>
    <w:rsid w:val="001568CC"/>
    <w:rsid w:val="00157CDC"/>
    <w:rsid w:val="0016191D"/>
    <w:rsid w:val="00163105"/>
    <w:rsid w:val="00164706"/>
    <w:rsid w:val="00165386"/>
    <w:rsid w:val="001665D0"/>
    <w:rsid w:val="00167BB0"/>
    <w:rsid w:val="00173C3B"/>
    <w:rsid w:val="0018244C"/>
    <w:rsid w:val="00183BF0"/>
    <w:rsid w:val="00185EFA"/>
    <w:rsid w:val="001870E7"/>
    <w:rsid w:val="00187311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0F49"/>
    <w:rsid w:val="001B22A1"/>
    <w:rsid w:val="001B2FC9"/>
    <w:rsid w:val="001B5B6E"/>
    <w:rsid w:val="001C23A7"/>
    <w:rsid w:val="001C36C6"/>
    <w:rsid w:val="001C380E"/>
    <w:rsid w:val="001C562B"/>
    <w:rsid w:val="001D0894"/>
    <w:rsid w:val="001D2708"/>
    <w:rsid w:val="001D3679"/>
    <w:rsid w:val="001D51A2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4743"/>
    <w:rsid w:val="00240ABA"/>
    <w:rsid w:val="00242AC7"/>
    <w:rsid w:val="002438F6"/>
    <w:rsid w:val="002440F3"/>
    <w:rsid w:val="002453BE"/>
    <w:rsid w:val="00247435"/>
    <w:rsid w:val="00247D25"/>
    <w:rsid w:val="00250191"/>
    <w:rsid w:val="00251BC9"/>
    <w:rsid w:val="00252122"/>
    <w:rsid w:val="00260BFA"/>
    <w:rsid w:val="002617BD"/>
    <w:rsid w:val="00264F95"/>
    <w:rsid w:val="00265B3C"/>
    <w:rsid w:val="00266F69"/>
    <w:rsid w:val="0026797D"/>
    <w:rsid w:val="00272C93"/>
    <w:rsid w:val="002756A9"/>
    <w:rsid w:val="0028331E"/>
    <w:rsid w:val="00283BA8"/>
    <w:rsid w:val="002849BD"/>
    <w:rsid w:val="00286056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2D4C"/>
    <w:rsid w:val="00333811"/>
    <w:rsid w:val="00334BC4"/>
    <w:rsid w:val="003367EB"/>
    <w:rsid w:val="00337A98"/>
    <w:rsid w:val="00341135"/>
    <w:rsid w:val="00341161"/>
    <w:rsid w:val="00343097"/>
    <w:rsid w:val="003430EE"/>
    <w:rsid w:val="00344022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73D41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AB4"/>
    <w:rsid w:val="003A54DE"/>
    <w:rsid w:val="003B0579"/>
    <w:rsid w:val="003B27EC"/>
    <w:rsid w:val="003B6497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401C4C"/>
    <w:rsid w:val="004032DB"/>
    <w:rsid w:val="00403B21"/>
    <w:rsid w:val="004111FD"/>
    <w:rsid w:val="00411F4B"/>
    <w:rsid w:val="004124D0"/>
    <w:rsid w:val="00412AC8"/>
    <w:rsid w:val="00420B7F"/>
    <w:rsid w:val="004218D5"/>
    <w:rsid w:val="00423AF7"/>
    <w:rsid w:val="00423D6F"/>
    <w:rsid w:val="00425CFF"/>
    <w:rsid w:val="00426B00"/>
    <w:rsid w:val="00430914"/>
    <w:rsid w:val="00431283"/>
    <w:rsid w:val="004334D9"/>
    <w:rsid w:val="00433A3E"/>
    <w:rsid w:val="00436168"/>
    <w:rsid w:val="00437720"/>
    <w:rsid w:val="00440E90"/>
    <w:rsid w:val="004415DB"/>
    <w:rsid w:val="00443245"/>
    <w:rsid w:val="00450D36"/>
    <w:rsid w:val="00454B22"/>
    <w:rsid w:val="00455ED0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908F2"/>
    <w:rsid w:val="004913A5"/>
    <w:rsid w:val="00494029"/>
    <w:rsid w:val="00494BC4"/>
    <w:rsid w:val="00497396"/>
    <w:rsid w:val="004A00DD"/>
    <w:rsid w:val="004A261F"/>
    <w:rsid w:val="004B044C"/>
    <w:rsid w:val="004B5A10"/>
    <w:rsid w:val="004B6914"/>
    <w:rsid w:val="004C0BE0"/>
    <w:rsid w:val="004C3620"/>
    <w:rsid w:val="004C581A"/>
    <w:rsid w:val="004C6A71"/>
    <w:rsid w:val="004D51AF"/>
    <w:rsid w:val="004E10B3"/>
    <w:rsid w:val="004E4923"/>
    <w:rsid w:val="004F1E79"/>
    <w:rsid w:val="004F54D1"/>
    <w:rsid w:val="005005BA"/>
    <w:rsid w:val="00501722"/>
    <w:rsid w:val="00503C59"/>
    <w:rsid w:val="0050427F"/>
    <w:rsid w:val="00504EC5"/>
    <w:rsid w:val="0051574A"/>
    <w:rsid w:val="00517975"/>
    <w:rsid w:val="00523831"/>
    <w:rsid w:val="00525128"/>
    <w:rsid w:val="00532188"/>
    <w:rsid w:val="005352F0"/>
    <w:rsid w:val="00545C4B"/>
    <w:rsid w:val="005518F3"/>
    <w:rsid w:val="005534C4"/>
    <w:rsid w:val="00555F1B"/>
    <w:rsid w:val="0055638B"/>
    <w:rsid w:val="005563D3"/>
    <w:rsid w:val="00564250"/>
    <w:rsid w:val="0057351E"/>
    <w:rsid w:val="00573BCA"/>
    <w:rsid w:val="00574E03"/>
    <w:rsid w:val="00577A30"/>
    <w:rsid w:val="00580112"/>
    <w:rsid w:val="00580EAD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538D"/>
    <w:rsid w:val="005C77DC"/>
    <w:rsid w:val="005C7ACB"/>
    <w:rsid w:val="005D07B7"/>
    <w:rsid w:val="005D2E0C"/>
    <w:rsid w:val="005D3963"/>
    <w:rsid w:val="005D7AA2"/>
    <w:rsid w:val="005E19D5"/>
    <w:rsid w:val="005E5107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40150"/>
    <w:rsid w:val="00640F84"/>
    <w:rsid w:val="00641AF0"/>
    <w:rsid w:val="00641B8A"/>
    <w:rsid w:val="006430E9"/>
    <w:rsid w:val="006441F2"/>
    <w:rsid w:val="0064518F"/>
    <w:rsid w:val="00645263"/>
    <w:rsid w:val="006519B5"/>
    <w:rsid w:val="00652412"/>
    <w:rsid w:val="00655528"/>
    <w:rsid w:val="00661AAE"/>
    <w:rsid w:val="006627AE"/>
    <w:rsid w:val="00663C83"/>
    <w:rsid w:val="0066536C"/>
    <w:rsid w:val="00665406"/>
    <w:rsid w:val="00665914"/>
    <w:rsid w:val="00672EB5"/>
    <w:rsid w:val="0067370F"/>
    <w:rsid w:val="00682843"/>
    <w:rsid w:val="00682C3A"/>
    <w:rsid w:val="0068539C"/>
    <w:rsid w:val="00687322"/>
    <w:rsid w:val="00693692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F1CFD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395C"/>
    <w:rsid w:val="0071539F"/>
    <w:rsid w:val="007160D4"/>
    <w:rsid w:val="00717236"/>
    <w:rsid w:val="007175AE"/>
    <w:rsid w:val="0072399A"/>
    <w:rsid w:val="007301B6"/>
    <w:rsid w:val="007306C8"/>
    <w:rsid w:val="00731EF6"/>
    <w:rsid w:val="00741DE6"/>
    <w:rsid w:val="00743A9F"/>
    <w:rsid w:val="00744D73"/>
    <w:rsid w:val="00744EE0"/>
    <w:rsid w:val="00747320"/>
    <w:rsid w:val="0075031B"/>
    <w:rsid w:val="007572C8"/>
    <w:rsid w:val="00760911"/>
    <w:rsid w:val="007674D4"/>
    <w:rsid w:val="00771E9C"/>
    <w:rsid w:val="00771F8C"/>
    <w:rsid w:val="00774415"/>
    <w:rsid w:val="00776855"/>
    <w:rsid w:val="00776B6E"/>
    <w:rsid w:val="00783D55"/>
    <w:rsid w:val="00784126"/>
    <w:rsid w:val="0078654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2AEF"/>
    <w:rsid w:val="007C4514"/>
    <w:rsid w:val="007C75B4"/>
    <w:rsid w:val="007D71B1"/>
    <w:rsid w:val="007E52C2"/>
    <w:rsid w:val="007E5917"/>
    <w:rsid w:val="007E6A06"/>
    <w:rsid w:val="007F50F8"/>
    <w:rsid w:val="007F52E1"/>
    <w:rsid w:val="007F5C81"/>
    <w:rsid w:val="007F6BE7"/>
    <w:rsid w:val="00800A1A"/>
    <w:rsid w:val="00802826"/>
    <w:rsid w:val="00814278"/>
    <w:rsid w:val="00823A1D"/>
    <w:rsid w:val="00826785"/>
    <w:rsid w:val="00826E12"/>
    <w:rsid w:val="008271C4"/>
    <w:rsid w:val="00830BE5"/>
    <w:rsid w:val="00832BA4"/>
    <w:rsid w:val="00832D71"/>
    <w:rsid w:val="00833D71"/>
    <w:rsid w:val="008357DC"/>
    <w:rsid w:val="0083618A"/>
    <w:rsid w:val="00836780"/>
    <w:rsid w:val="008424B1"/>
    <w:rsid w:val="00842A8B"/>
    <w:rsid w:val="00847177"/>
    <w:rsid w:val="008475BC"/>
    <w:rsid w:val="00847DCB"/>
    <w:rsid w:val="00854FC2"/>
    <w:rsid w:val="008558E2"/>
    <w:rsid w:val="00856497"/>
    <w:rsid w:val="00856A8C"/>
    <w:rsid w:val="00860D56"/>
    <w:rsid w:val="00864B7F"/>
    <w:rsid w:val="00875093"/>
    <w:rsid w:val="00875442"/>
    <w:rsid w:val="008775BB"/>
    <w:rsid w:val="00883A37"/>
    <w:rsid w:val="00885BFA"/>
    <w:rsid w:val="008936E7"/>
    <w:rsid w:val="008A0732"/>
    <w:rsid w:val="008A5184"/>
    <w:rsid w:val="008A7F42"/>
    <w:rsid w:val="008B6D9A"/>
    <w:rsid w:val="008B74B5"/>
    <w:rsid w:val="008C25C1"/>
    <w:rsid w:val="008C33A0"/>
    <w:rsid w:val="008D676E"/>
    <w:rsid w:val="008E1E7A"/>
    <w:rsid w:val="008F0E60"/>
    <w:rsid w:val="008F167B"/>
    <w:rsid w:val="008F18DB"/>
    <w:rsid w:val="008F19A1"/>
    <w:rsid w:val="008F3E72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7D38"/>
    <w:rsid w:val="00932766"/>
    <w:rsid w:val="009329A7"/>
    <w:rsid w:val="00933382"/>
    <w:rsid w:val="00937312"/>
    <w:rsid w:val="009377B0"/>
    <w:rsid w:val="00940891"/>
    <w:rsid w:val="00943C34"/>
    <w:rsid w:val="00943CF7"/>
    <w:rsid w:val="009514E6"/>
    <w:rsid w:val="00952672"/>
    <w:rsid w:val="00953864"/>
    <w:rsid w:val="00954A2E"/>
    <w:rsid w:val="00956B6E"/>
    <w:rsid w:val="00957E0F"/>
    <w:rsid w:val="00960DDB"/>
    <w:rsid w:val="0096177B"/>
    <w:rsid w:val="009619F7"/>
    <w:rsid w:val="00962283"/>
    <w:rsid w:val="009672ED"/>
    <w:rsid w:val="009708F0"/>
    <w:rsid w:val="009810C5"/>
    <w:rsid w:val="00983CDE"/>
    <w:rsid w:val="009848FA"/>
    <w:rsid w:val="00995E16"/>
    <w:rsid w:val="009A43E2"/>
    <w:rsid w:val="009A5813"/>
    <w:rsid w:val="009B38BF"/>
    <w:rsid w:val="009B6B30"/>
    <w:rsid w:val="009C2B72"/>
    <w:rsid w:val="009C4792"/>
    <w:rsid w:val="009C6FEB"/>
    <w:rsid w:val="009D1623"/>
    <w:rsid w:val="009D294C"/>
    <w:rsid w:val="009D3442"/>
    <w:rsid w:val="009D5CD5"/>
    <w:rsid w:val="009D65E0"/>
    <w:rsid w:val="009E1805"/>
    <w:rsid w:val="009E1FBF"/>
    <w:rsid w:val="009E60E3"/>
    <w:rsid w:val="009F0078"/>
    <w:rsid w:val="009F04A9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6791"/>
    <w:rsid w:val="00A4061F"/>
    <w:rsid w:val="00A408C9"/>
    <w:rsid w:val="00A467B6"/>
    <w:rsid w:val="00A46BD3"/>
    <w:rsid w:val="00A55A65"/>
    <w:rsid w:val="00A61547"/>
    <w:rsid w:val="00A62E81"/>
    <w:rsid w:val="00A67217"/>
    <w:rsid w:val="00A70BE2"/>
    <w:rsid w:val="00A711B4"/>
    <w:rsid w:val="00A74A2C"/>
    <w:rsid w:val="00A74F30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A4D46"/>
    <w:rsid w:val="00AA7FF1"/>
    <w:rsid w:val="00AB3F98"/>
    <w:rsid w:val="00AB4553"/>
    <w:rsid w:val="00AB5C1B"/>
    <w:rsid w:val="00AB7110"/>
    <w:rsid w:val="00AC0167"/>
    <w:rsid w:val="00AC0952"/>
    <w:rsid w:val="00AC1133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B8C"/>
    <w:rsid w:val="00B11EB1"/>
    <w:rsid w:val="00B1200C"/>
    <w:rsid w:val="00B1547F"/>
    <w:rsid w:val="00B172C1"/>
    <w:rsid w:val="00B231D2"/>
    <w:rsid w:val="00B2421E"/>
    <w:rsid w:val="00B25F55"/>
    <w:rsid w:val="00B27FAB"/>
    <w:rsid w:val="00B30DCA"/>
    <w:rsid w:val="00B3211A"/>
    <w:rsid w:val="00B36FF4"/>
    <w:rsid w:val="00B41D93"/>
    <w:rsid w:val="00B43C7F"/>
    <w:rsid w:val="00B441F7"/>
    <w:rsid w:val="00B46B9A"/>
    <w:rsid w:val="00B47371"/>
    <w:rsid w:val="00B51B7A"/>
    <w:rsid w:val="00B53347"/>
    <w:rsid w:val="00B60AC9"/>
    <w:rsid w:val="00B60B49"/>
    <w:rsid w:val="00B61490"/>
    <w:rsid w:val="00B61B9D"/>
    <w:rsid w:val="00B6333F"/>
    <w:rsid w:val="00B6473F"/>
    <w:rsid w:val="00B66DC3"/>
    <w:rsid w:val="00B70F10"/>
    <w:rsid w:val="00B71BEE"/>
    <w:rsid w:val="00B7200A"/>
    <w:rsid w:val="00B75C81"/>
    <w:rsid w:val="00B7680C"/>
    <w:rsid w:val="00B7735F"/>
    <w:rsid w:val="00B80CDF"/>
    <w:rsid w:val="00B82A52"/>
    <w:rsid w:val="00B87761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C6732"/>
    <w:rsid w:val="00BD17D5"/>
    <w:rsid w:val="00BD1D5D"/>
    <w:rsid w:val="00BE334D"/>
    <w:rsid w:val="00BE56AA"/>
    <w:rsid w:val="00BE7476"/>
    <w:rsid w:val="00BF267A"/>
    <w:rsid w:val="00C017CA"/>
    <w:rsid w:val="00C03B2F"/>
    <w:rsid w:val="00C050C3"/>
    <w:rsid w:val="00C05F8B"/>
    <w:rsid w:val="00C13D8D"/>
    <w:rsid w:val="00C15704"/>
    <w:rsid w:val="00C36493"/>
    <w:rsid w:val="00C36F9F"/>
    <w:rsid w:val="00C4111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79AD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92390"/>
    <w:rsid w:val="00C92A9B"/>
    <w:rsid w:val="00C93039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FF5"/>
    <w:rsid w:val="00D06DBB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40335"/>
    <w:rsid w:val="00D42EF3"/>
    <w:rsid w:val="00D46252"/>
    <w:rsid w:val="00D56F8F"/>
    <w:rsid w:val="00D6081B"/>
    <w:rsid w:val="00D6121E"/>
    <w:rsid w:val="00D711E1"/>
    <w:rsid w:val="00D72A52"/>
    <w:rsid w:val="00D75897"/>
    <w:rsid w:val="00D75918"/>
    <w:rsid w:val="00D75A68"/>
    <w:rsid w:val="00D75DD7"/>
    <w:rsid w:val="00D77477"/>
    <w:rsid w:val="00D82899"/>
    <w:rsid w:val="00D84FF5"/>
    <w:rsid w:val="00D85C6E"/>
    <w:rsid w:val="00D94A97"/>
    <w:rsid w:val="00D96C56"/>
    <w:rsid w:val="00DA7A82"/>
    <w:rsid w:val="00DB1306"/>
    <w:rsid w:val="00DB7AF5"/>
    <w:rsid w:val="00DC0F66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3BCF"/>
    <w:rsid w:val="00DE4FEF"/>
    <w:rsid w:val="00DE5363"/>
    <w:rsid w:val="00DE6DE6"/>
    <w:rsid w:val="00DE7446"/>
    <w:rsid w:val="00DE7885"/>
    <w:rsid w:val="00DF0C5E"/>
    <w:rsid w:val="00DF1179"/>
    <w:rsid w:val="00DF1220"/>
    <w:rsid w:val="00DF497D"/>
    <w:rsid w:val="00DF5F9B"/>
    <w:rsid w:val="00DF62EA"/>
    <w:rsid w:val="00DF6401"/>
    <w:rsid w:val="00DF7E50"/>
    <w:rsid w:val="00E01594"/>
    <w:rsid w:val="00E022AE"/>
    <w:rsid w:val="00E02E48"/>
    <w:rsid w:val="00E03AB7"/>
    <w:rsid w:val="00E05EE9"/>
    <w:rsid w:val="00E066BB"/>
    <w:rsid w:val="00E10AF8"/>
    <w:rsid w:val="00E11656"/>
    <w:rsid w:val="00E12EFF"/>
    <w:rsid w:val="00E13AA2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35AB4"/>
    <w:rsid w:val="00E37168"/>
    <w:rsid w:val="00E40E90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0A70"/>
    <w:rsid w:val="00E6129C"/>
    <w:rsid w:val="00E615B6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D420E"/>
    <w:rsid w:val="00ED7B54"/>
    <w:rsid w:val="00EE26DD"/>
    <w:rsid w:val="00EE2825"/>
    <w:rsid w:val="00EE453A"/>
    <w:rsid w:val="00EE6A76"/>
    <w:rsid w:val="00EF25B8"/>
    <w:rsid w:val="00EF38F2"/>
    <w:rsid w:val="00F01906"/>
    <w:rsid w:val="00F03BB7"/>
    <w:rsid w:val="00F054BA"/>
    <w:rsid w:val="00F135C0"/>
    <w:rsid w:val="00F16403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1E42"/>
    <w:rsid w:val="00F92347"/>
    <w:rsid w:val="00F96073"/>
    <w:rsid w:val="00FA1865"/>
    <w:rsid w:val="00FA239B"/>
    <w:rsid w:val="00FA3559"/>
    <w:rsid w:val="00FA3D3E"/>
    <w:rsid w:val="00FA5930"/>
    <w:rsid w:val="00FA5A50"/>
    <w:rsid w:val="00FB4310"/>
    <w:rsid w:val="00FB4B52"/>
    <w:rsid w:val="00FB7924"/>
    <w:rsid w:val="00FC4A9B"/>
    <w:rsid w:val="00FC4C89"/>
    <w:rsid w:val="00FC5668"/>
    <w:rsid w:val="00FC6445"/>
    <w:rsid w:val="00FD2E86"/>
    <w:rsid w:val="00FD4D3D"/>
    <w:rsid w:val="00FD6D49"/>
    <w:rsid w:val="00FE2DA2"/>
    <w:rsid w:val="00FE4EF6"/>
    <w:rsid w:val="00FE5E2A"/>
    <w:rsid w:val="00FF3A49"/>
    <w:rsid w:val="00FF443A"/>
    <w:rsid w:val="00FF50C2"/>
    <w:rsid w:val="00FF6367"/>
    <w:rsid w:val="00FF7D9D"/>
    <w:rsid w:val="10D436A4"/>
    <w:rsid w:val="1C9E61DF"/>
    <w:rsid w:val="23EE1B02"/>
    <w:rsid w:val="27BE6FAE"/>
    <w:rsid w:val="419F0740"/>
    <w:rsid w:val="7380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lang w:val="ru-RU" w:eastAsia="ar-SA" w:bidi="ar-SA"/>
    </w:rPr>
  </w:style>
  <w:style w:type="paragraph" w:styleId="2">
    <w:name w:val="heading 1"/>
    <w:basedOn w:val="1"/>
    <w:next w:val="1"/>
    <w:link w:val="14"/>
    <w:qFormat/>
    <w:locked/>
    <w:uiPriority w:val="0"/>
    <w:pPr>
      <w:keepNext/>
      <w:widowControl/>
      <w:numPr>
        <w:ilvl w:val="0"/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character" w:styleId="6">
    <w:name w:val="page number"/>
    <w:uiPriority w:val="99"/>
    <w:rPr>
      <w:rFonts w:cs="Times New Roman"/>
    </w:rPr>
  </w:style>
  <w:style w:type="paragraph" w:styleId="7">
    <w:name w:val="Balloon Text"/>
    <w:basedOn w:val="1"/>
    <w:link w:val="16"/>
    <w:semiHidden/>
    <w:qFormat/>
    <w:uiPriority w:val="99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8">
    <w:name w:val="header"/>
    <w:basedOn w:val="1"/>
    <w:link w:val="18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9">
    <w:name w:val="Body Text"/>
    <w:basedOn w:val="1"/>
    <w:link w:val="24"/>
    <w:qFormat/>
    <w:uiPriority w:val="99"/>
    <w:pPr>
      <w:widowControl/>
      <w:suppressAutoHyphens w:val="0"/>
    </w:pPr>
    <w:rPr>
      <w:b/>
      <w:sz w:val="24"/>
      <w:lang w:val="de-DE" w:eastAsia="ru-RU"/>
    </w:rPr>
  </w:style>
  <w:style w:type="paragraph" w:styleId="10">
    <w:name w:val="Body Text Indent"/>
    <w:basedOn w:val="1"/>
    <w:link w:val="28"/>
    <w:qFormat/>
    <w:uiPriority w:val="99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styleId="11">
    <w:name w:val="footer"/>
    <w:basedOn w:val="1"/>
    <w:link w:val="17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2">
    <w:name w:val="Normal (Web)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13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1 Знак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15">
    <w:name w:val="apple-style-span"/>
    <w:qFormat/>
    <w:uiPriority w:val="99"/>
    <w:rPr>
      <w:rFonts w:cs="Times New Roman"/>
    </w:rPr>
  </w:style>
  <w:style w:type="character" w:customStyle="1" w:styleId="16">
    <w:name w:val="Текст выноски Знак"/>
    <w:link w:val="7"/>
    <w:semiHidden/>
    <w:qFormat/>
    <w:locked/>
    <w:uiPriority w:val="9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7">
    <w:name w:val="Нижний колонтитул Знак"/>
    <w:link w:val="11"/>
    <w:semiHidden/>
    <w:qFormat/>
    <w:locked/>
    <w:uiPriority w:val="99"/>
    <w:rPr>
      <w:rFonts w:cs="Times New Roman"/>
      <w:sz w:val="20"/>
      <w:szCs w:val="20"/>
    </w:rPr>
  </w:style>
  <w:style w:type="character" w:customStyle="1" w:styleId="18">
    <w:name w:val="Верхний колонтитул Знак"/>
    <w:link w:val="8"/>
    <w:semiHidden/>
    <w:qFormat/>
    <w:locked/>
    <w:uiPriority w:val="99"/>
    <w:rPr>
      <w:rFonts w:cs="Times New Roman"/>
      <w:sz w:val="20"/>
      <w:szCs w:val="20"/>
    </w:rPr>
  </w:style>
  <w:style w:type="character" w:customStyle="1" w:styleId="19">
    <w:name w:val="Заголовок1"/>
    <w:qFormat/>
    <w:uiPriority w:val="99"/>
    <w:rPr>
      <w:rFonts w:cs="Times New Roman"/>
    </w:rPr>
  </w:style>
  <w:style w:type="character" w:customStyle="1" w:styleId="20">
    <w:name w:val="style_13361354500000000232rvts6"/>
    <w:qFormat/>
    <w:uiPriority w:val="99"/>
    <w:rPr>
      <w:rFonts w:cs="Times New Roman"/>
    </w:rPr>
  </w:style>
  <w:style w:type="character" w:customStyle="1" w:styleId="21">
    <w:name w:val="quotations__item__rate"/>
    <w:qFormat/>
    <w:uiPriority w:val="99"/>
    <w:rPr>
      <w:rFonts w:cs="Times New Roman"/>
    </w:rPr>
  </w:style>
  <w:style w:type="character" w:customStyle="1" w:styleId="22">
    <w:name w:val="s-rate__item__cont__value1"/>
    <w:qFormat/>
    <w:uiPriority w:val="99"/>
    <w:rPr>
      <w:rFonts w:cs="Times New Roman"/>
      <w:color w:val="2C2A28"/>
      <w:sz w:val="37"/>
      <w:szCs w:val="37"/>
    </w:rPr>
  </w:style>
  <w:style w:type="character" w:customStyle="1" w:styleId="23">
    <w:name w:val="Body Tex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24">
    <w:name w:val="Основной текст Знак"/>
    <w:link w:val="9"/>
    <w:qFormat/>
    <w:locked/>
    <w:uiPriority w:val="99"/>
    <w:rPr>
      <w:rFonts w:cs="Times New Roman"/>
      <w:b/>
      <w:sz w:val="24"/>
      <w:lang w:val="de-DE" w:eastAsia="ru-RU" w:bidi="ar-SA"/>
    </w:rPr>
  </w:style>
  <w:style w:type="character" w:customStyle="1" w:styleId="25">
    <w:name w:val="apple-converted-space"/>
    <w:qFormat/>
    <w:uiPriority w:val="99"/>
  </w:style>
  <w:style w:type="paragraph" w:customStyle="1" w:styleId="26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7">
    <w:name w:val="Body Text Inden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28">
    <w:name w:val="Основной текст с отступом Знак"/>
    <w:link w:val="10"/>
    <w:qFormat/>
    <w:locked/>
    <w:uiPriority w:val="99"/>
    <w:rPr>
      <w:rFonts w:eastAsia="PMingLiU"/>
      <w:sz w:val="24"/>
    </w:rPr>
  </w:style>
  <w:style w:type="paragraph" w:customStyle="1" w:styleId="29">
    <w:name w:val="Название объекта2"/>
    <w:basedOn w:val="1"/>
    <w:next w:val="1"/>
    <w:qFormat/>
    <w:uiPriority w:val="99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0">
    <w:name w:val="Основной текст с отступом 31"/>
    <w:basedOn w:val="1"/>
    <w:qFormat/>
    <w:uiPriority w:val="99"/>
    <w:pPr>
      <w:widowControl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ind w:left="426"/>
      <w:jc w:val="center"/>
    </w:pPr>
    <w:rPr>
      <w:b/>
      <w:sz w:val="36"/>
    </w:rPr>
  </w:style>
  <w:style w:type="character" w:customStyle="1" w:styleId="31">
    <w:name w:val="rptfld1"/>
    <w:qFormat/>
    <w:uiPriority w:val="99"/>
    <w:rPr>
      <w:rFonts w:cs="Times New Roman"/>
      <w:bdr w:val="single" w:color="EAEAEA" w:sz="6" w:space="0"/>
    </w:rPr>
  </w:style>
  <w:style w:type="paragraph" w:customStyle="1" w:styleId="32">
    <w:name w:val="Название объекта1"/>
    <w:basedOn w:val="1"/>
    <w:next w:val="1"/>
    <w:qFormat/>
    <w:uiPriority w:val="0"/>
    <w:pPr>
      <w:widowControl/>
      <w:spacing w:before="120"/>
    </w:pPr>
    <w:rPr>
      <w:b/>
      <w:sz w:val="20"/>
      <w:u w:val="single"/>
    </w:rPr>
  </w:style>
  <w:style w:type="paragraph" w:customStyle="1" w:styleId="33">
    <w:name w:val="Обычный1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lang w:val="ru-RU" w:eastAsia="ar-SA" w:bidi="ar-SA"/>
    </w:rPr>
  </w:style>
  <w:style w:type="paragraph" w:customStyle="1" w:styleId="34">
    <w:name w:val="Обычный3"/>
    <w:qFormat/>
    <w:uiPriority w:val="0"/>
    <w:pPr>
      <w:widowControl w:val="0"/>
      <w:suppressAutoHyphens/>
    </w:pPr>
    <w:rPr>
      <w:rFonts w:ascii="Times New Roman" w:hAnsi="Times New Roman" w:eastAsia="Arial" w:cs="Times New Roman"/>
      <w:sz w:val="22"/>
      <w:lang w:val="ru-RU" w:eastAsia="ar-SA" w:bidi="ar-SA"/>
    </w:rPr>
  </w:style>
  <w:style w:type="paragraph" w:customStyle="1" w:styleId="35">
    <w:name w:val="Обычный2"/>
    <w:qFormat/>
    <w:uiPriority w:val="0"/>
    <w:pPr>
      <w:widowControl w:val="0"/>
      <w:suppressAutoHyphens/>
    </w:pPr>
    <w:rPr>
      <w:rFonts w:ascii="Times New Roman" w:hAnsi="Times New Roman" w:eastAsia="Arial" w:cs="Times New Roman"/>
      <w:sz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6</Pages>
  <Words>1477</Words>
  <Characters>8421</Characters>
  <Lines>70</Lines>
  <Paragraphs>19</Paragraphs>
  <TotalTime>766</TotalTime>
  <ScaleCrop>false</ScaleCrop>
  <LinksUpToDate>false</LinksUpToDate>
  <CharactersWithSpaces>9879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2013-11-21T12:26:00Z</dcterms:created>
  <dc:creator>Прудских</dc:creator>
  <cp:lastModifiedBy>1203117</cp:lastModifiedBy>
  <cp:lastPrinted>2013-11-21T06:41:00Z</cp:lastPrinted>
  <dcterms:modified xsi:type="dcterms:W3CDTF">2024-11-12T10:12:03Z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0CA6A642E31A46169DD61F56CDCB561A_12</vt:lpwstr>
  </property>
</Properties>
</file>