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1D1412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Коммерческое предложение №К-3 от </w:t>
      </w:r>
      <w:r>
        <w:rPr>
          <w:rFonts w:hint="default" w:eastAsia="TimesNewRomanPS-BoldMT"/>
          <w:b/>
          <w:bCs/>
          <w:color w:val="000000"/>
          <w:sz w:val="24"/>
          <w:szCs w:val="24"/>
          <w:lang w:val="en-US" w:eastAsia="ru-RU"/>
        </w:rPr>
        <w:t>25.02.2025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14:paraId="10429927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Уважаемые господа!</w:t>
      </w:r>
    </w:p>
    <w:p w14:paraId="5FB02BA8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lang w:eastAsia="ru-RU"/>
        </w:rPr>
      </w:pPr>
      <w:r>
        <w:rPr>
          <w:szCs w:val="22"/>
          <w:lang w:eastAsia="ru-RU"/>
        </w:rPr>
        <w:t>Компания «</w:t>
      </w:r>
      <w:r>
        <w:t>Баутек</w:t>
      </w:r>
      <w:r>
        <w:rPr>
          <w:szCs w:val="22"/>
          <w:lang w:eastAsia="ru-RU"/>
        </w:rPr>
        <w:t xml:space="preserve">» совместно с официальным дилером по РФ ООО "МаксКар" благодарит Вас за интерес </w:t>
      </w:r>
      <w:r>
        <w:rPr>
          <w:color w:val="000000"/>
          <w:lang w:eastAsia="ru-RU"/>
        </w:rPr>
        <w:t xml:space="preserve">к продукции </w:t>
      </w:r>
      <w:r>
        <w:rPr>
          <w:b/>
        </w:rPr>
        <w:t>ISO PAKCS</w:t>
      </w:r>
      <w:r>
        <w:rPr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14:paraId="66577284">
      <w:pPr>
        <w:rPr>
          <w:b/>
          <w:sz w:val="24"/>
          <w:szCs w:val="24"/>
        </w:rPr>
      </w:pPr>
    </w:p>
    <w:tbl>
      <w:tblPr>
        <w:tblStyle w:val="4"/>
        <w:tblW w:w="11233" w:type="dxa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2828"/>
        <w:gridCol w:w="7662"/>
      </w:tblGrid>
      <w:tr w14:paraId="366A1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2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B2146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Раздвижной низкорамный 4-х осный трал-телескоп </w:t>
            </w:r>
            <w:r>
              <w:rPr>
                <w:b/>
                <w:sz w:val="24"/>
                <w:szCs w:val="24"/>
              </w:rPr>
              <w:t xml:space="preserve">ISO PAKCS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LB4</w:t>
            </w:r>
            <w:r>
              <w:rPr>
                <w:b/>
                <w:color w:val="000000"/>
                <w:sz w:val="24"/>
                <w:szCs w:val="24"/>
                <w:lang w:val="en-US" w:eastAsia="ru-RU"/>
              </w:rPr>
              <w:t>E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b/>
                <w:color w:val="000000"/>
                <w:sz w:val="24"/>
                <w:szCs w:val="24"/>
                <w:lang w:val="en-US" w:eastAsia="ru-RU"/>
              </w:rPr>
              <w:t>K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val="en-US"/>
              </w:rPr>
              <w:t>SLA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Y 4/2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val="en-US"/>
              </w:rPr>
              <w:t>N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-18/40) с приставными алюминиевыми трапами</w:t>
            </w:r>
            <w:r>
              <w:rPr>
                <w:b/>
                <w:sz w:val="24"/>
                <w:szCs w:val="24"/>
              </w:rPr>
              <w:t>, с дополнительными столами,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ССУ-1150 мм., 2024 г.в.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в наличии 3 шт. в г. Ясногорск, </w:t>
            </w:r>
            <w:r>
              <w:rPr>
                <w:color w:val="000000"/>
                <w:sz w:val="24"/>
                <w:szCs w:val="24"/>
                <w:lang w:eastAsia="ru-RU"/>
              </w:rPr>
              <w:t>предлагает самые высокие эксплуатационные характеристики для транспортировки тяжеловесных грузов. Обеспечивает максимальную подвижность в сложных рабочих условиях.</w:t>
            </w:r>
          </w:p>
          <w:p w14:paraId="3A8FD5CC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22135" cy="2728595"/>
                  <wp:effectExtent l="0" t="0" r="0" b="0"/>
                  <wp:docPr id="9731" name="Рисунок 9731" descr="C:\Users\С ноута\d (acer travelMate 6292)\мои документы\Полуприцепы производители-поставщики\kassbohrer\тралы\4 оси телескоп\ссу-1150, прист 160824\058e733f-46bd-42b9-b9f5-10fe8f0f4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" name="Рисунок 9731" descr="C:\Users\С ноута\d (acer travelMate 6292)\мои документы\Полуприцепы производители-поставщики\kassbohrer\тралы\4 оси телескоп\ссу-1150, прист 160824\058e733f-46bd-42b9-b9f5-10fe8f0f45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7" t="32388" b="21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135" cy="274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8C604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9275" cy="2366645"/>
                  <wp:effectExtent l="0" t="0" r="0" b="0"/>
                  <wp:docPr id="9734" name="Рисунок 9734" descr="C:\Users\С ноута\d (acer travelMate 6292)\мои документы\Полуприцепы производители-поставщики\kassbohrer\тралы\4 оси телескоп\ссу-1150, прист 160824\c7fdf1ee-9d70-46c2-83e5-c8fe44d05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" name="Рисунок 9734" descr="C:\Users\С ноута\d (acer travelMate 6292)\мои документы\Полуприцепы производители-поставщики\kassbohrer\тралы\4 оси телескоп\ссу-1150, прист 160824\c7fdf1ee-9d70-46c2-83e5-c8fe44d051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27" b="15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981" cy="237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6055A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9275" cy="1005840"/>
                  <wp:effectExtent l="0" t="0" r="0" b="3810"/>
                  <wp:docPr id="9733" name="Рисунок 9733" descr="C:\Users\С ноута\d (acer travelMate 6292)\мои документы\Полуприцепы производители-поставщики\kassbohrer\тралы\4 оси телескоп\ссу-1150, прист 160824\ba8a3058-756a-42b0-b009-aa3762cd61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" name="Рисунок 9733" descr="C:\Users\С ноута\d (acer travelMate 6292)\мои документы\Полуприцепы производители-поставщики\kassbohrer\тралы\4 оси телескоп\ссу-1150, прист 160824\ba8a3058-756a-42b0-b009-aa3762cd61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37" b="34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946" cy="10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43AA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647B2C3F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4D971748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22135" cy="1898650"/>
                  <wp:effectExtent l="0" t="0" r="0" b="6350"/>
                  <wp:docPr id="9732" name="Рисунок 9732" descr="C:\Users\С ноута\d (acer travelMate 6292)\мои документы\Полуприцепы производители-поставщики\kassbohrer\тралы\4 оси телескоп\ссу-1150, прист 160824\197aa19a-6b12-4d59-a249-d79b127aabd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2" name="Рисунок 9732" descr="C:\Users\С ноута\d (acer travelMate 6292)\мои документы\Полуприцепы производители-поставщики\kassbohrer\тралы\4 оси телескоп\ссу-1150, прист 160824\197aa19a-6b12-4d59-a249-d79b127aabd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07" b="28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357" cy="190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44CF4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6922135" cy="47136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713" t="5687" r="5914" b="11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371" cy="472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A1530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53E8FE9C">
            <w:pPr>
              <w:jc w:val="both"/>
              <w:rPr>
                <w:color w:val="000000"/>
                <w:sz w:val="32"/>
                <w:szCs w:val="32"/>
                <w:lang w:eastAsia="ru-RU"/>
              </w:rPr>
            </w:pPr>
            <w:r>
              <w:fldChar w:fldCharType="begin"/>
            </w:r>
            <w:r>
              <w:instrText xml:space="preserve"> HYPERLINK "https://rutube.ru/video/ee966027253a76e008dfbd595bb503a5/" </w:instrText>
            </w:r>
            <w:r>
              <w:fldChar w:fldCharType="separate"/>
            </w:r>
            <w:r>
              <w:rPr>
                <w:rStyle w:val="7"/>
                <w:sz w:val="32"/>
                <w:szCs w:val="32"/>
                <w:lang w:eastAsia="ru-RU"/>
              </w:rPr>
              <w:t>https://rutube.ru/video/ee966027253a76e008dfbd595bb503a5/</w:t>
            </w:r>
            <w:r>
              <w:rPr>
                <w:rStyle w:val="7"/>
                <w:sz w:val="32"/>
                <w:szCs w:val="32"/>
                <w:lang w:eastAsia="ru-RU"/>
              </w:rPr>
              <w:fldChar w:fldCharType="end"/>
            </w:r>
          </w:p>
          <w:p w14:paraId="74A40142">
            <w:pPr>
              <w:jc w:val="both"/>
              <w:rPr>
                <w:color w:val="000000"/>
                <w:sz w:val="32"/>
                <w:szCs w:val="32"/>
                <w:lang w:eastAsia="ru-RU"/>
              </w:rPr>
            </w:pPr>
          </w:p>
          <w:p w14:paraId="455FF86D">
            <w:pPr>
              <w:jc w:val="both"/>
              <w:rPr>
                <w:color w:val="000000"/>
                <w:sz w:val="32"/>
                <w:szCs w:val="32"/>
                <w:lang w:eastAsia="ru-RU"/>
              </w:rPr>
            </w:pPr>
            <w:r>
              <w:fldChar w:fldCharType="begin"/>
            </w:r>
            <w:r>
              <w:instrText xml:space="preserve"> HYPERLINK "https://youtu.be/s-aALmPmQRw?si=TdO7UVahKqdDjY0B" </w:instrText>
            </w:r>
            <w:r>
              <w:fldChar w:fldCharType="separate"/>
            </w:r>
            <w:r>
              <w:rPr>
                <w:rStyle w:val="7"/>
                <w:sz w:val="32"/>
                <w:szCs w:val="32"/>
                <w:lang w:eastAsia="ru-RU"/>
              </w:rPr>
              <w:t>https://youtu.be/s-aALmPmQRw?si=TdO7UVahKqdDjY0B</w:t>
            </w:r>
            <w:r>
              <w:rPr>
                <w:rStyle w:val="7"/>
                <w:sz w:val="32"/>
                <w:szCs w:val="32"/>
                <w:lang w:eastAsia="ru-RU"/>
              </w:rPr>
              <w:fldChar w:fldCharType="end"/>
            </w:r>
          </w:p>
          <w:p w14:paraId="54ADDA8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14:paraId="27E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33" w:type="dxa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DB67A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14:paraId="096CF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2D0EA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14:paraId="0ACBA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43" w:type="dxa"/>
          <w:trHeight w:val="315" w:hRule="atLeast"/>
        </w:trPr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1FFEB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7662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27B51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</w:rPr>
              <w:t>ISO PAKCS</w:t>
            </w:r>
          </w:p>
        </w:tc>
      </w:tr>
      <w:tr w14:paraId="6AF36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43" w:type="dxa"/>
          <w:trHeight w:val="300" w:hRule="atLeast"/>
        </w:trPr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25709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76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83A9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Турция</w:t>
            </w:r>
          </w:p>
        </w:tc>
      </w:tr>
      <w:tr w14:paraId="2BA768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43" w:type="dxa"/>
          <w:trHeight w:val="315" w:hRule="atLeast"/>
        </w:trPr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2519F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 ТС</w:t>
            </w:r>
          </w:p>
        </w:tc>
        <w:tc>
          <w:tcPr>
            <w:tcW w:w="76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1DE8B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Полуприцеп</w:t>
            </w:r>
          </w:p>
        </w:tc>
      </w:tr>
      <w:tr w14:paraId="73BD84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43" w:type="dxa"/>
          <w:trHeight w:val="315" w:hRule="atLeast"/>
        </w:trPr>
        <w:tc>
          <w:tcPr>
            <w:tcW w:w="2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F48F9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Категория ТС</w:t>
            </w:r>
          </w:p>
        </w:tc>
        <w:tc>
          <w:tcPr>
            <w:tcW w:w="76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6E3D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Низкорамный трал</w:t>
            </w:r>
          </w:p>
        </w:tc>
      </w:tr>
    </w:tbl>
    <w:p w14:paraId="493043B8">
      <w:pPr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1C647937">
      <w:pPr>
        <w:ind w:left="-709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Условия и цены:</w:t>
      </w:r>
    </w:p>
    <w:p w14:paraId="0A621BA1">
      <w:pPr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4"/>
        <w:tblW w:w="10490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6934"/>
      </w:tblGrid>
      <w:tr w14:paraId="2FE63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66EDF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Цена (за единицу товара)</w:t>
            </w:r>
          </w:p>
        </w:tc>
        <w:tc>
          <w:tcPr>
            <w:tcW w:w="6934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367C3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/>
                <w:color w:val="000000"/>
                <w:sz w:val="24"/>
                <w:szCs w:val="24"/>
                <w:lang w:val="en-US" w:eastAsia="ru-RU"/>
              </w:rPr>
              <w:t>131 250 Евро по курсу ЦБ РФ на день оплаты</w:t>
            </w:r>
            <w:r>
              <w:rPr>
                <w:color w:val="000000"/>
                <w:sz w:val="24"/>
                <w:szCs w:val="24"/>
                <w:lang w:eastAsia="ru-RU"/>
              </w:rPr>
              <w:t>, в т.ч. НДС самовывозом из Ясногорска Тульской области</w:t>
            </w:r>
          </w:p>
        </w:tc>
      </w:tr>
      <w:tr w14:paraId="70CCC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19887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Количество (ед.)</w:t>
            </w:r>
          </w:p>
        </w:tc>
        <w:tc>
          <w:tcPr>
            <w:tcW w:w="6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601D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14:paraId="59A87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501E8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6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ED69D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14:paraId="570206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3B10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Гарантия</w:t>
            </w:r>
          </w:p>
        </w:tc>
        <w:tc>
          <w:tcPr>
            <w:tcW w:w="6934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1B65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14:paraId="50C6C9A8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4"/>
        <w:tblpPr w:leftFromText="180" w:rightFromText="180" w:vertAnchor="text" w:horzAnchor="margin" w:tblpX="-147" w:tblpY="-112"/>
        <w:tblOverlap w:val="never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7230"/>
      </w:tblGrid>
      <w:tr w14:paraId="2AF73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0627" w:type="dxa"/>
            <w:gridSpan w:val="2"/>
            <w:shd w:val="clear" w:color="auto" w:fill="D9D9D9"/>
          </w:tcPr>
          <w:p w14:paraId="27F43A43">
            <w:pPr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i/>
                <w:color w:val="000000"/>
                <w:sz w:val="28"/>
                <w:szCs w:val="28"/>
              </w:rPr>
              <w:t>Технические характеристики</w:t>
            </w:r>
          </w:p>
        </w:tc>
      </w:tr>
      <w:tr w14:paraId="1C700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3397" w:type="dxa"/>
            <w:shd w:val="clear" w:color="auto" w:fill="auto"/>
          </w:tcPr>
          <w:p w14:paraId="6B60086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платформы, мм</w:t>
            </w:r>
          </w:p>
        </w:tc>
        <w:tc>
          <w:tcPr>
            <w:tcW w:w="7230" w:type="dxa"/>
            <w:shd w:val="clear" w:color="auto" w:fill="auto"/>
          </w:tcPr>
          <w:p w14:paraId="1BA82A4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9240</w:t>
            </w:r>
          </w:p>
        </w:tc>
      </w:tr>
      <w:tr w14:paraId="3AD3A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1EEBFED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гуська, мм</w:t>
            </w:r>
          </w:p>
        </w:tc>
        <w:tc>
          <w:tcPr>
            <w:tcW w:w="7230" w:type="dxa"/>
            <w:shd w:val="clear" w:color="auto" w:fill="auto"/>
          </w:tcPr>
          <w:p w14:paraId="380B405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3950</w:t>
            </w:r>
          </w:p>
        </w:tc>
      </w:tr>
      <w:tr w14:paraId="6661B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1195D9F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Общая ширина, мм</w:t>
            </w:r>
          </w:p>
        </w:tc>
        <w:tc>
          <w:tcPr>
            <w:tcW w:w="7230" w:type="dxa"/>
            <w:shd w:val="clear" w:color="auto" w:fill="auto"/>
          </w:tcPr>
          <w:p w14:paraId="4DE842A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2550 + 600 (уширители с фиксацией каждые 100 мм)</w:t>
            </w:r>
          </w:p>
        </w:tc>
      </w:tr>
      <w:tr w14:paraId="19434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1743F09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раздвижения, мм</w:t>
            </w:r>
          </w:p>
        </w:tc>
        <w:tc>
          <w:tcPr>
            <w:tcW w:w="7230" w:type="dxa"/>
            <w:shd w:val="clear" w:color="auto" w:fill="auto"/>
          </w:tcPr>
          <w:p w14:paraId="0A6BCE0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6200</w:t>
            </w:r>
          </w:p>
        </w:tc>
      </w:tr>
      <w:tr w14:paraId="06008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6DA6304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Фиксация раздвижения, мм</w:t>
            </w:r>
          </w:p>
        </w:tc>
        <w:tc>
          <w:tcPr>
            <w:tcW w:w="7230" w:type="dxa"/>
            <w:shd w:val="clear" w:color="auto" w:fill="auto"/>
          </w:tcPr>
          <w:p w14:paraId="6927AB7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500</w:t>
            </w:r>
          </w:p>
        </w:tc>
      </w:tr>
      <w:tr w14:paraId="6EF15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3397" w:type="dxa"/>
            <w:shd w:val="clear" w:color="auto" w:fill="auto"/>
          </w:tcPr>
          <w:p w14:paraId="2CAD5F7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Передвижные столы</w:t>
            </w:r>
          </w:p>
        </w:tc>
        <w:tc>
          <w:tcPr>
            <w:tcW w:w="7230" w:type="dxa"/>
            <w:shd w:val="clear" w:color="auto" w:fill="auto"/>
          </w:tcPr>
          <w:p w14:paraId="12236D1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Несъёмный передвижной стол 300 мм.</w:t>
            </w:r>
          </w:p>
          <w:p w14:paraId="083D5DC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FF0000"/>
              </w:rPr>
              <w:t>+ 2 шт. съёмный передвижной стол 500 мм.</w:t>
            </w:r>
          </w:p>
        </w:tc>
      </w:tr>
      <w:tr w14:paraId="5F16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3397" w:type="dxa"/>
            <w:shd w:val="clear" w:color="auto" w:fill="auto"/>
          </w:tcPr>
          <w:p w14:paraId="0946242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Общая длина, мм</w:t>
            </w:r>
          </w:p>
        </w:tc>
        <w:tc>
          <w:tcPr>
            <w:tcW w:w="7230" w:type="dxa"/>
            <w:shd w:val="clear" w:color="auto" w:fill="auto"/>
          </w:tcPr>
          <w:p w14:paraId="7A889F7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13190</w:t>
            </w:r>
          </w:p>
        </w:tc>
      </w:tr>
      <w:tr w14:paraId="5E9A7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1ED601E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Погрузочная высота, мм</w:t>
            </w:r>
          </w:p>
        </w:tc>
        <w:tc>
          <w:tcPr>
            <w:tcW w:w="7230" w:type="dxa"/>
            <w:shd w:val="clear" w:color="auto" w:fill="auto"/>
          </w:tcPr>
          <w:p w14:paraId="15D585A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875</w:t>
            </w:r>
          </w:p>
        </w:tc>
      </w:tr>
      <w:tr w14:paraId="035B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6835CF8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Высота ССУ, мм</w:t>
            </w:r>
          </w:p>
        </w:tc>
        <w:tc>
          <w:tcPr>
            <w:tcW w:w="7230" w:type="dxa"/>
            <w:shd w:val="clear" w:color="auto" w:fill="auto"/>
          </w:tcPr>
          <w:p w14:paraId="7302840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FF0000"/>
              </w:rPr>
              <w:t>1150</w:t>
            </w:r>
          </w:p>
        </w:tc>
      </w:tr>
      <w:tr w14:paraId="302B6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4ECF2F7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Колёсная база, мм</w:t>
            </w:r>
          </w:p>
        </w:tc>
        <w:tc>
          <w:tcPr>
            <w:tcW w:w="7230" w:type="dxa"/>
            <w:shd w:val="clear" w:color="auto" w:fill="auto"/>
          </w:tcPr>
          <w:p w14:paraId="4FDB357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8100</w:t>
            </w:r>
          </w:p>
        </w:tc>
      </w:tr>
      <w:tr w14:paraId="4DC58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0A25B31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Расстояние между осями, мм</w:t>
            </w:r>
          </w:p>
        </w:tc>
        <w:tc>
          <w:tcPr>
            <w:tcW w:w="7230" w:type="dxa"/>
            <w:shd w:val="clear" w:color="auto" w:fill="auto"/>
          </w:tcPr>
          <w:p w14:paraId="35D70D7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1360</w:t>
            </w:r>
          </w:p>
        </w:tc>
      </w:tr>
      <w:tr w14:paraId="2F1A8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11E3C42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Собственная масса, кг</w:t>
            </w:r>
          </w:p>
        </w:tc>
        <w:tc>
          <w:tcPr>
            <w:tcW w:w="7230" w:type="dxa"/>
            <w:shd w:val="clear" w:color="auto" w:fill="auto"/>
          </w:tcPr>
          <w:p w14:paraId="441237D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12 847 +/- 3%</w:t>
            </w:r>
          </w:p>
        </w:tc>
      </w:tr>
      <w:tr w14:paraId="3EEC5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3397" w:type="dxa"/>
            <w:shd w:val="clear" w:color="auto" w:fill="auto"/>
          </w:tcPr>
          <w:p w14:paraId="3199D5F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Нагрузка на ССУ, кг</w:t>
            </w:r>
          </w:p>
        </w:tc>
        <w:tc>
          <w:tcPr>
            <w:tcW w:w="7230" w:type="dxa"/>
            <w:shd w:val="clear" w:color="auto" w:fill="auto"/>
          </w:tcPr>
          <w:p w14:paraId="53746AB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18000</w:t>
            </w:r>
          </w:p>
        </w:tc>
      </w:tr>
      <w:tr w14:paraId="152C0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66A60AC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Нагрузка на оси, кг</w:t>
            </w:r>
          </w:p>
        </w:tc>
        <w:tc>
          <w:tcPr>
            <w:tcW w:w="7230" w:type="dxa"/>
            <w:shd w:val="clear" w:color="auto" w:fill="auto"/>
          </w:tcPr>
          <w:p w14:paraId="3BC9164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40000</w:t>
            </w:r>
          </w:p>
        </w:tc>
      </w:tr>
      <w:tr w14:paraId="02516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3397" w:type="dxa"/>
            <w:shd w:val="clear" w:color="auto" w:fill="auto"/>
          </w:tcPr>
          <w:p w14:paraId="58B6F14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Полная масса полуприцепа, кг</w:t>
            </w:r>
          </w:p>
        </w:tc>
        <w:tc>
          <w:tcPr>
            <w:tcW w:w="7230" w:type="dxa"/>
            <w:shd w:val="clear" w:color="auto" w:fill="auto"/>
          </w:tcPr>
          <w:p w14:paraId="5B73684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58000 при скорости движения 80 км/ч</w:t>
            </w:r>
          </w:p>
        </w:tc>
      </w:tr>
      <w:tr w14:paraId="7C034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3397" w:type="dxa"/>
            <w:shd w:val="clear" w:color="auto" w:fill="auto"/>
          </w:tcPr>
          <w:p w14:paraId="7292E86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Полная масса полуприцепа, кг</w:t>
            </w:r>
          </w:p>
        </w:tc>
        <w:tc>
          <w:tcPr>
            <w:tcW w:w="7230" w:type="dxa"/>
            <w:shd w:val="clear" w:color="auto" w:fill="auto"/>
          </w:tcPr>
          <w:p w14:paraId="677E0A7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63800 при скорости движения 60 км/ч</w:t>
            </w:r>
          </w:p>
        </w:tc>
      </w:tr>
      <w:tr w14:paraId="13CB7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0627" w:type="dxa"/>
            <w:gridSpan w:val="2"/>
            <w:shd w:val="clear" w:color="auto" w:fill="D9D9D9"/>
          </w:tcPr>
          <w:p w14:paraId="6D8DF6C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Оси</w:t>
            </w:r>
          </w:p>
        </w:tc>
      </w:tr>
      <w:tr w14:paraId="31504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397" w:type="dxa"/>
            <w:shd w:val="clear" w:color="auto" w:fill="auto"/>
          </w:tcPr>
          <w:p w14:paraId="735CD8E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Оси</w:t>
            </w:r>
          </w:p>
        </w:tc>
        <w:tc>
          <w:tcPr>
            <w:tcW w:w="7230" w:type="dxa"/>
            <w:shd w:val="clear" w:color="auto" w:fill="auto"/>
          </w:tcPr>
          <w:p w14:paraId="579661F3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val="en-US" w:eastAsia="ru-RU"/>
              </w:rPr>
              <w:t>BPW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(Германия), 1-я ось подъёмная</w:t>
            </w:r>
          </w:p>
        </w:tc>
      </w:tr>
      <w:tr w14:paraId="7E9EB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4AB7A0E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Подруливающие оси</w:t>
            </w:r>
          </w:p>
        </w:tc>
        <w:tc>
          <w:tcPr>
            <w:tcW w:w="7230" w:type="dxa"/>
            <w:shd w:val="clear" w:color="auto" w:fill="auto"/>
          </w:tcPr>
          <w:p w14:paraId="1A2D0402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3-я и 4-я оси подруливающие</w:t>
            </w:r>
          </w:p>
        </w:tc>
      </w:tr>
      <w:tr w14:paraId="221F4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4E2018B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 xml:space="preserve">Шины </w:t>
            </w:r>
          </w:p>
        </w:tc>
        <w:tc>
          <w:tcPr>
            <w:tcW w:w="7230" w:type="dxa"/>
            <w:shd w:val="clear" w:color="auto" w:fill="auto"/>
          </w:tcPr>
          <w:p w14:paraId="68AC5835">
            <w:pPr>
              <w:jc w:val="both"/>
              <w:rPr>
                <w:rFonts w:eastAsia="Calibri"/>
                <w:iCs/>
                <w:color w:val="000000"/>
                <w:lang w:val="en-US" w:eastAsia="ru-RU"/>
              </w:rPr>
            </w:pPr>
            <w:r>
              <w:rPr>
                <w:rFonts w:eastAsia="Calibri"/>
                <w:iCs/>
                <w:color w:val="000000"/>
                <w:lang w:val="en-US" w:eastAsia="ru-RU"/>
              </w:rPr>
              <w:t xml:space="preserve">16 + 1 </w:t>
            </w:r>
            <w:r>
              <w:rPr>
                <w:rFonts w:eastAsia="Calibri"/>
                <w:iCs/>
                <w:color w:val="000000"/>
                <w:lang w:eastAsia="ru-RU"/>
              </w:rPr>
              <w:t>Шины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 xml:space="preserve"> 245/70/R17,5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 xml:space="preserve"> Bridgestone, </w:t>
            </w:r>
            <w:r>
              <w:rPr>
                <w:rFonts w:eastAsia="Calibri"/>
                <w:iCs/>
                <w:color w:val="000000"/>
                <w:lang w:eastAsia="ru-RU"/>
              </w:rPr>
              <w:t>тип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lang w:eastAsia="ru-RU"/>
              </w:rPr>
              <w:t>М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+S</w:t>
            </w:r>
          </w:p>
        </w:tc>
      </w:tr>
      <w:tr w14:paraId="36AF2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3397" w:type="dxa"/>
            <w:shd w:val="clear" w:color="auto" w:fill="auto"/>
          </w:tcPr>
          <w:p w14:paraId="26473E6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Тип колесных дисков</w:t>
            </w:r>
          </w:p>
        </w:tc>
        <w:tc>
          <w:tcPr>
            <w:tcW w:w="7230" w:type="dxa"/>
            <w:shd w:val="clear" w:color="auto" w:fill="auto"/>
          </w:tcPr>
          <w:p w14:paraId="59934805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Стальные</w:t>
            </w:r>
          </w:p>
        </w:tc>
      </w:tr>
      <w:tr w14:paraId="7892A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5747EC6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Держатель запасного колеса</w:t>
            </w:r>
          </w:p>
        </w:tc>
        <w:tc>
          <w:tcPr>
            <w:tcW w:w="7230" w:type="dxa"/>
            <w:shd w:val="clear" w:color="auto" w:fill="auto"/>
          </w:tcPr>
          <w:p w14:paraId="4CC2C14C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1 держатель запасного колеса на передней панели</w:t>
            </w:r>
          </w:p>
        </w:tc>
      </w:tr>
      <w:tr w14:paraId="65314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465F1C4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подвески</w:t>
            </w:r>
          </w:p>
        </w:tc>
        <w:tc>
          <w:tcPr>
            <w:tcW w:w="7230" w:type="dxa"/>
            <w:shd w:val="clear" w:color="auto" w:fill="auto"/>
          </w:tcPr>
          <w:p w14:paraId="7B981316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Пневматическая</w:t>
            </w:r>
          </w:p>
        </w:tc>
      </w:tr>
      <w:tr w14:paraId="78DBF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3397" w:type="dxa"/>
            <w:shd w:val="clear" w:color="auto" w:fill="auto"/>
          </w:tcPr>
          <w:p w14:paraId="4E667AD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Манометр</w:t>
            </w:r>
          </w:p>
        </w:tc>
        <w:tc>
          <w:tcPr>
            <w:tcW w:w="7230" w:type="dxa"/>
            <w:shd w:val="clear" w:color="auto" w:fill="auto"/>
          </w:tcPr>
          <w:p w14:paraId="2107E31F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1 манометр, показывающий нагрузку на группу осей</w:t>
            </w:r>
          </w:p>
        </w:tc>
      </w:tr>
      <w:tr w14:paraId="15057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3397" w:type="dxa"/>
            <w:shd w:val="clear" w:color="auto" w:fill="auto"/>
          </w:tcPr>
          <w:p w14:paraId="2FF180A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Одометр</w:t>
            </w:r>
          </w:p>
        </w:tc>
        <w:tc>
          <w:tcPr>
            <w:tcW w:w="7230" w:type="dxa"/>
            <w:shd w:val="clear" w:color="auto" w:fill="auto"/>
          </w:tcPr>
          <w:p w14:paraId="6FFB2887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Есть</w:t>
            </w:r>
          </w:p>
        </w:tc>
      </w:tr>
      <w:tr w14:paraId="6CC5A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3397" w:type="dxa"/>
            <w:shd w:val="clear" w:color="auto" w:fill="auto"/>
          </w:tcPr>
          <w:p w14:paraId="6EC37FD6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7D0BEE1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7230" w:type="dxa"/>
            <w:shd w:val="clear" w:color="auto" w:fill="auto"/>
          </w:tcPr>
          <w:p w14:paraId="53390CDB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Двухконтурная электропневматическая тормозная система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WABCO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марки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EBS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4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S</w:t>
            </w:r>
            <w:r>
              <w:rPr>
                <w:rFonts w:eastAsia="Calibri"/>
                <w:iCs/>
                <w:color w:val="000000"/>
                <w:lang w:eastAsia="ru-RU"/>
              </w:rPr>
              <w:t>/3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M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с антиблокировочной системой (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ABS</w:t>
            </w:r>
            <w:r>
              <w:rPr>
                <w:rFonts w:eastAsia="Calibri"/>
                <w:iCs/>
                <w:color w:val="000000"/>
                <w:lang w:eastAsia="ru-RU"/>
              </w:rPr>
              <w:t>) и система контроля наклона (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RSS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) в соответствии с Правилами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UN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ECE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R</w:t>
            </w:r>
            <w:r>
              <w:rPr>
                <w:rFonts w:eastAsia="Calibri"/>
                <w:iCs/>
                <w:color w:val="000000"/>
                <w:lang w:eastAsia="ru-RU"/>
              </w:rPr>
              <w:t>13</w:t>
            </w:r>
          </w:p>
        </w:tc>
      </w:tr>
      <w:tr w14:paraId="44BD6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3397" w:type="dxa"/>
            <w:shd w:val="clear" w:color="auto" w:fill="auto"/>
          </w:tcPr>
          <w:p w14:paraId="66D5C418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440C407F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Электросистема</w:t>
            </w:r>
          </w:p>
        </w:tc>
        <w:tc>
          <w:tcPr>
            <w:tcW w:w="7230" w:type="dxa"/>
            <w:shd w:val="clear" w:color="auto" w:fill="auto"/>
          </w:tcPr>
          <w:p w14:paraId="61FD98E8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Осветительная установка со светодиодными боковыми габаритными  фонарями 24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B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и контактными разъемами 2х7 и 1х15, в соответствии с правилами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UN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ECE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R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48 </w:t>
            </w:r>
          </w:p>
        </w:tc>
      </w:tr>
      <w:tr w14:paraId="0F37E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3397" w:type="dxa"/>
            <w:shd w:val="clear" w:color="auto" w:fill="auto"/>
          </w:tcPr>
          <w:p w14:paraId="6E137706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7EE4089F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Тип освещения</w:t>
            </w:r>
          </w:p>
        </w:tc>
        <w:tc>
          <w:tcPr>
            <w:tcW w:w="7230" w:type="dxa"/>
            <w:shd w:val="clear" w:color="auto" w:fill="auto"/>
          </w:tcPr>
          <w:p w14:paraId="43B0B999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Передние габаритные огни, левый и правый габаритные огни, габаритные огни на выдвижных знаках негабарит светодиодные, задние фонари ламповые.</w:t>
            </w:r>
          </w:p>
        </w:tc>
      </w:tr>
    </w:tbl>
    <w:tbl>
      <w:tblPr>
        <w:tblStyle w:val="4"/>
        <w:tblpPr w:leftFromText="180" w:rightFromText="180" w:vertAnchor="text" w:horzAnchor="margin" w:tblpXSpec="center" w:tblpY="48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9"/>
        <w:gridCol w:w="7088"/>
      </w:tblGrid>
      <w:tr w14:paraId="0CE48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12A1C66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Передние опоры</w:t>
            </w:r>
          </w:p>
        </w:tc>
        <w:tc>
          <w:tcPr>
            <w:tcW w:w="7088" w:type="dxa"/>
            <w:shd w:val="clear" w:color="auto" w:fill="auto"/>
          </w:tcPr>
          <w:p w14:paraId="41BFD77B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Механические </w:t>
            </w:r>
          </w:p>
        </w:tc>
      </w:tr>
      <w:tr w14:paraId="784F2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3539" w:type="dxa"/>
            <w:shd w:val="clear" w:color="auto" w:fill="auto"/>
          </w:tcPr>
          <w:p w14:paraId="1FE1689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Задние опоры</w:t>
            </w:r>
          </w:p>
        </w:tc>
        <w:tc>
          <w:tcPr>
            <w:tcW w:w="7088" w:type="dxa"/>
            <w:shd w:val="clear" w:color="auto" w:fill="auto"/>
          </w:tcPr>
          <w:p w14:paraId="76969985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Механические с нагрузкой 45 т.</w:t>
            </w:r>
          </w:p>
        </w:tc>
      </w:tr>
      <w:tr w14:paraId="14FFD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30C1792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гуська</w:t>
            </w:r>
          </w:p>
        </w:tc>
        <w:tc>
          <w:tcPr>
            <w:tcW w:w="7088" w:type="dxa"/>
            <w:shd w:val="clear" w:color="auto" w:fill="auto"/>
          </w:tcPr>
          <w:p w14:paraId="67E44AF8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Стандартный с вертикальным подъемом 90°</w:t>
            </w:r>
          </w:p>
        </w:tc>
      </w:tr>
      <w:tr w14:paraId="0F45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3539" w:type="dxa"/>
            <w:shd w:val="clear" w:color="auto" w:fill="auto"/>
          </w:tcPr>
          <w:p w14:paraId="5DE20CB8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3F0B4CB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Панели на гуське</w:t>
            </w:r>
          </w:p>
        </w:tc>
        <w:tc>
          <w:tcPr>
            <w:tcW w:w="7088" w:type="dxa"/>
            <w:shd w:val="clear" w:color="auto" w:fill="auto"/>
          </w:tcPr>
          <w:p w14:paraId="2C53EE8C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iCs/>
                <w:color w:val="000000"/>
                <w:lang w:eastAsia="ru-RU"/>
              </w:rPr>
              <w:t>Передняя панель стальная размерами 450 мм. х 2550 мм., 2 боковые алюминиевые панели с размерами 360 мм х 1500 мм, задняя панель из алюминия размерами 360 мм х 2550 мм</w:t>
            </w:r>
          </w:p>
        </w:tc>
      </w:tr>
      <w:tr w14:paraId="37D87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3539" w:type="dxa"/>
            <w:shd w:val="clear" w:color="auto" w:fill="auto"/>
          </w:tcPr>
          <w:p w14:paraId="5134719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Шасси</w:t>
            </w:r>
          </w:p>
        </w:tc>
        <w:tc>
          <w:tcPr>
            <w:tcW w:w="7088" w:type="dxa"/>
            <w:shd w:val="clear" w:color="auto" w:fill="auto"/>
          </w:tcPr>
          <w:p w14:paraId="0FF2D8FF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Изготовлено из высококачественной и высокопрочной стали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S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700 </w:t>
            </w:r>
            <w:r>
              <w:rPr>
                <w:rFonts w:eastAsia="Calibri"/>
                <w:iCs/>
                <w:color w:val="000000"/>
                <w:lang w:val="en-US" w:eastAsia="ru-RU"/>
              </w:rPr>
              <w:t>MC</w:t>
            </w:r>
            <w:r>
              <w:rPr>
                <w:rFonts w:eastAsia="Calibri"/>
                <w:iCs/>
                <w:color w:val="000000"/>
                <w:lang w:eastAsia="ru-RU"/>
              </w:rPr>
              <w:t xml:space="preserve"> </w:t>
            </w:r>
          </w:p>
        </w:tc>
      </w:tr>
      <w:tr w14:paraId="58052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539" w:type="dxa"/>
            <w:shd w:val="clear" w:color="auto" w:fill="auto"/>
          </w:tcPr>
          <w:p w14:paraId="516ED65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Срез платформы</w:t>
            </w:r>
          </w:p>
        </w:tc>
        <w:tc>
          <w:tcPr>
            <w:tcW w:w="7088" w:type="dxa"/>
            <w:shd w:val="clear" w:color="auto" w:fill="auto"/>
          </w:tcPr>
          <w:p w14:paraId="4BCCEA77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Задняя часть платформы имеет срез 500 мм. х 10°</w:t>
            </w:r>
          </w:p>
        </w:tc>
      </w:tr>
      <w:tr w14:paraId="64C6D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7AD09E9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Настил платформы</w:t>
            </w:r>
          </w:p>
        </w:tc>
        <w:tc>
          <w:tcPr>
            <w:tcW w:w="7088" w:type="dxa"/>
            <w:shd w:val="clear" w:color="auto" w:fill="auto"/>
          </w:tcPr>
          <w:p w14:paraId="3718B994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Комбинированный деревянными вставками, стальными настилами над колесными арками с грунтозацепами и стальной решёткой. </w:t>
            </w:r>
          </w:p>
        </w:tc>
      </w:tr>
      <w:tr w14:paraId="5BCF8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3539" w:type="dxa"/>
            <w:shd w:val="clear" w:color="auto" w:fill="auto"/>
          </w:tcPr>
          <w:p w14:paraId="4AE2387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Сцепной шкворень</w:t>
            </w:r>
          </w:p>
        </w:tc>
        <w:tc>
          <w:tcPr>
            <w:tcW w:w="7088" w:type="dxa"/>
            <w:shd w:val="clear" w:color="auto" w:fill="auto"/>
          </w:tcPr>
          <w:p w14:paraId="42F02ECB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1х2” на болтовом соединении </w:t>
            </w:r>
          </w:p>
        </w:tc>
      </w:tr>
      <w:tr w14:paraId="031B9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7150372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Положение сцепного шкворня</w:t>
            </w:r>
          </w:p>
        </w:tc>
        <w:tc>
          <w:tcPr>
            <w:tcW w:w="7088" w:type="dxa"/>
            <w:shd w:val="clear" w:color="auto" w:fill="auto"/>
          </w:tcPr>
          <w:p w14:paraId="772CEEEB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>Одно</w:t>
            </w:r>
          </w:p>
        </w:tc>
      </w:tr>
      <w:tr w14:paraId="2E755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6C9CB4B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Цвет шасси</w:t>
            </w:r>
          </w:p>
        </w:tc>
        <w:tc>
          <w:tcPr>
            <w:tcW w:w="7088" w:type="dxa"/>
            <w:shd w:val="clear" w:color="auto" w:fill="auto"/>
          </w:tcPr>
          <w:p w14:paraId="27154F62">
            <w:pPr>
              <w:jc w:val="both"/>
              <w:rPr>
                <w:rFonts w:eastAsia="Calibri"/>
                <w:bCs/>
                <w:iCs/>
                <w:color w:val="000000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lang w:val="en-US"/>
              </w:rPr>
              <w:t>RAL 3020 Traffic Red</w:t>
            </w:r>
          </w:p>
        </w:tc>
      </w:tr>
      <w:tr w14:paraId="2E649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3539" w:type="dxa"/>
            <w:shd w:val="clear" w:color="auto" w:fill="auto"/>
          </w:tcPr>
          <w:p w14:paraId="5176486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Крепёжные кольца</w:t>
            </w:r>
          </w:p>
        </w:tc>
        <w:tc>
          <w:tcPr>
            <w:tcW w:w="7088" w:type="dxa"/>
            <w:shd w:val="clear" w:color="auto" w:fill="auto"/>
          </w:tcPr>
          <w:p w14:paraId="70C1892A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bCs/>
                <w:color w:val="000000"/>
                <w:lang w:eastAsia="ru-RU"/>
              </w:rPr>
              <w:t xml:space="preserve">Крепежные кольца 6х2 (10 т) + 8х2 (5 т) + 6х2 (8 т) </w:t>
            </w:r>
          </w:p>
        </w:tc>
      </w:tr>
      <w:tr w14:paraId="290D6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3539" w:type="dxa"/>
            <w:shd w:val="clear" w:color="auto" w:fill="auto"/>
          </w:tcPr>
          <w:p w14:paraId="5BB546F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Аппарели</w:t>
            </w:r>
          </w:p>
        </w:tc>
        <w:tc>
          <w:tcPr>
            <w:tcW w:w="7088" w:type="dxa"/>
            <w:shd w:val="clear" w:color="auto" w:fill="auto"/>
          </w:tcPr>
          <w:p w14:paraId="11E24250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iCs/>
                <w:color w:val="000000"/>
                <w:lang w:eastAsia="ru-RU"/>
              </w:rPr>
              <w:t>Съёмные блоки для приставных аппарелей и приставные алюминиевые аппарели, длина 3000 мм., грузоподъемность 20000 кг.</w:t>
            </w:r>
          </w:p>
        </w:tc>
      </w:tr>
      <w:tr w14:paraId="64237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539" w:type="dxa"/>
            <w:shd w:val="clear" w:color="auto" w:fill="auto"/>
          </w:tcPr>
          <w:p w14:paraId="3E837279">
            <w:pPr>
              <w:jc w:val="center"/>
              <w:rPr>
                <w:rFonts w:eastAsia="Calibri"/>
                <w:b/>
                <w:iCs/>
                <w:color w:val="FF0000"/>
              </w:rPr>
            </w:pPr>
            <w:r>
              <w:rPr>
                <w:rFonts w:eastAsia="Calibri"/>
                <w:b/>
                <w:iCs/>
                <w:color w:val="FF0000"/>
              </w:rPr>
              <w:t>Трапы на платформу</w:t>
            </w:r>
          </w:p>
        </w:tc>
        <w:tc>
          <w:tcPr>
            <w:tcW w:w="7088" w:type="dxa"/>
            <w:shd w:val="clear" w:color="auto" w:fill="auto"/>
          </w:tcPr>
          <w:p w14:paraId="7068CF1C">
            <w:pPr>
              <w:jc w:val="both"/>
              <w:rPr>
                <w:b/>
                <w:iCs/>
                <w:color w:val="FF0000"/>
                <w:lang w:eastAsia="ru-RU"/>
              </w:rPr>
            </w:pPr>
            <w:r>
              <w:rPr>
                <w:b/>
                <w:iCs/>
                <w:color w:val="FF0000"/>
                <w:lang w:eastAsia="ru-RU"/>
              </w:rPr>
              <w:t>4 съёмных алюминиевых трапа длиной 2500 мм.</w:t>
            </w:r>
          </w:p>
        </w:tc>
      </w:tr>
      <w:tr w14:paraId="6E685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539" w:type="dxa"/>
            <w:shd w:val="clear" w:color="auto" w:fill="auto"/>
          </w:tcPr>
          <w:p w14:paraId="4FE14D28">
            <w:pPr>
              <w:jc w:val="center"/>
              <w:rPr>
                <w:rFonts w:eastAsia="Calibri"/>
                <w:b/>
                <w:iCs/>
                <w:color w:val="FF0000"/>
              </w:rPr>
            </w:pPr>
            <w:r>
              <w:rPr>
                <w:rFonts w:eastAsia="Calibri"/>
                <w:b/>
                <w:iCs/>
                <w:color w:val="FF0000"/>
              </w:rPr>
              <w:t>Трапы для заезда на гусек</w:t>
            </w:r>
          </w:p>
        </w:tc>
        <w:tc>
          <w:tcPr>
            <w:tcW w:w="7088" w:type="dxa"/>
            <w:shd w:val="clear" w:color="auto" w:fill="auto"/>
          </w:tcPr>
          <w:p w14:paraId="17CC18BB">
            <w:pPr>
              <w:jc w:val="both"/>
              <w:rPr>
                <w:b/>
                <w:iCs/>
                <w:color w:val="FF0000"/>
                <w:lang w:eastAsia="ru-RU"/>
              </w:rPr>
            </w:pPr>
            <w:r>
              <w:rPr>
                <w:b/>
                <w:iCs/>
                <w:color w:val="FF0000"/>
                <w:lang w:eastAsia="ru-RU"/>
              </w:rPr>
              <w:t>2 алюминиевых трапа.</w:t>
            </w:r>
          </w:p>
        </w:tc>
      </w:tr>
      <w:tr w14:paraId="32649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3539" w:type="dxa"/>
            <w:shd w:val="clear" w:color="auto" w:fill="auto"/>
          </w:tcPr>
          <w:p w14:paraId="370BB52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Отверстия для коников</w:t>
            </w:r>
          </w:p>
        </w:tc>
        <w:tc>
          <w:tcPr>
            <w:tcW w:w="7088" w:type="dxa"/>
            <w:shd w:val="clear" w:color="auto" w:fill="auto"/>
          </w:tcPr>
          <w:p w14:paraId="4E3A7CD4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>8 х2 шт. 52 мм. х 102 мм.</w:t>
            </w:r>
          </w:p>
        </w:tc>
      </w:tr>
      <w:tr w14:paraId="321F3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539" w:type="dxa"/>
            <w:shd w:val="clear" w:color="auto" w:fill="auto"/>
          </w:tcPr>
          <w:p w14:paraId="1C35A4A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Коники</w:t>
            </w:r>
          </w:p>
        </w:tc>
        <w:tc>
          <w:tcPr>
            <w:tcW w:w="7088" w:type="dxa"/>
            <w:shd w:val="clear" w:color="auto" w:fill="auto"/>
          </w:tcPr>
          <w:p w14:paraId="0256C34F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>8 х2 шт. 50 мм. х 100 мм.</w:t>
            </w:r>
          </w:p>
        </w:tc>
      </w:tr>
      <w:tr w14:paraId="4057D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045293D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Хранение коников</w:t>
            </w:r>
          </w:p>
        </w:tc>
        <w:tc>
          <w:tcPr>
            <w:tcW w:w="7088" w:type="dxa"/>
            <w:shd w:val="clear" w:color="auto" w:fill="auto"/>
          </w:tcPr>
          <w:p w14:paraId="2695C300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>Кассета для укладки коников в гусачной части</w:t>
            </w:r>
          </w:p>
        </w:tc>
      </w:tr>
      <w:tr w14:paraId="5EF9D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3539" w:type="dxa"/>
            <w:shd w:val="clear" w:color="auto" w:fill="auto"/>
          </w:tcPr>
          <w:p w14:paraId="6C1EE3F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Дополнительные отверстия</w:t>
            </w:r>
          </w:p>
        </w:tc>
        <w:tc>
          <w:tcPr>
            <w:tcW w:w="7088" w:type="dxa"/>
            <w:shd w:val="clear" w:color="auto" w:fill="auto"/>
          </w:tcPr>
          <w:p w14:paraId="5FFBC423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>На грузовой платформе имеются 3 пары дополнительных вставок для установки коников</w:t>
            </w:r>
          </w:p>
        </w:tc>
      </w:tr>
      <w:tr w14:paraId="4E024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4446027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Контейнерные замки</w:t>
            </w:r>
          </w:p>
        </w:tc>
        <w:tc>
          <w:tcPr>
            <w:tcW w:w="7088" w:type="dxa"/>
            <w:shd w:val="clear" w:color="auto" w:fill="auto"/>
          </w:tcPr>
          <w:p w14:paraId="2B3C96E9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>8х2 съёмных контейнерных замков для возможности перевозки контейнеров 1х20</w:t>
            </w:r>
            <w:r>
              <w:rPr>
                <w:rFonts w:eastAsia="Calibri"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iCs/>
                <w:color w:val="000000"/>
              </w:rPr>
              <w:t>, 2х20</w:t>
            </w:r>
            <w:r>
              <w:rPr>
                <w:rFonts w:eastAsia="Calibri"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iCs/>
                <w:color w:val="000000"/>
              </w:rPr>
              <w:t>, 1х30</w:t>
            </w:r>
            <w:r>
              <w:rPr>
                <w:rFonts w:eastAsia="Calibri"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iCs/>
                <w:color w:val="000000"/>
              </w:rPr>
              <w:t>, 1х40</w:t>
            </w:r>
            <w:r>
              <w:rPr>
                <w:rFonts w:eastAsia="Calibri"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iCs/>
                <w:color w:val="000000"/>
              </w:rPr>
              <w:t xml:space="preserve"> и 1х45</w:t>
            </w:r>
            <w:r>
              <w:rPr>
                <w:rFonts w:eastAsia="Calibri"/>
                <w:iCs/>
                <w:color w:val="000000"/>
                <w:lang w:val="en-US"/>
              </w:rPr>
              <w:t>Ft</w:t>
            </w:r>
          </w:p>
        </w:tc>
      </w:tr>
      <w:tr w14:paraId="009AD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539" w:type="dxa"/>
            <w:shd w:val="clear" w:color="auto" w:fill="auto"/>
          </w:tcPr>
          <w:p w14:paraId="7FB1EFA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уширителей</w:t>
            </w:r>
          </w:p>
        </w:tc>
        <w:tc>
          <w:tcPr>
            <w:tcW w:w="7088" w:type="dxa"/>
            <w:shd w:val="clear" w:color="auto" w:fill="auto"/>
          </w:tcPr>
          <w:p w14:paraId="3D8F792A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</w:rPr>
              <w:t xml:space="preserve">Выдвижные </w:t>
            </w:r>
          </w:p>
        </w:tc>
      </w:tr>
      <w:tr w14:paraId="2A154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3539" w:type="dxa"/>
            <w:shd w:val="clear" w:color="auto" w:fill="auto"/>
          </w:tcPr>
          <w:p w14:paraId="0EF1D268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45AAFD6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Уширители</w:t>
            </w:r>
          </w:p>
        </w:tc>
        <w:tc>
          <w:tcPr>
            <w:tcW w:w="7088" w:type="dxa"/>
            <w:shd w:val="clear" w:color="auto" w:fill="auto"/>
          </w:tcPr>
          <w:p w14:paraId="5B5AF349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Уширители из оцинкованной стали, 10 х 2 ед. выдвижение на 300 мм с возможностью фиксации каждые 100 мм или 230 мм за один раз.</w:t>
            </w:r>
          </w:p>
        </w:tc>
      </w:tr>
      <w:tr w14:paraId="612DB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3539" w:type="dxa"/>
            <w:shd w:val="clear" w:color="auto" w:fill="auto"/>
          </w:tcPr>
          <w:p w14:paraId="3BED51A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Настил на уширители</w:t>
            </w:r>
          </w:p>
        </w:tc>
        <w:tc>
          <w:tcPr>
            <w:tcW w:w="7088" w:type="dxa"/>
            <w:shd w:val="clear" w:color="auto" w:fill="auto"/>
          </w:tcPr>
          <w:p w14:paraId="0CF7E957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 xml:space="preserve">Без настила на уширители </w:t>
            </w:r>
          </w:p>
        </w:tc>
      </w:tr>
      <w:tr w14:paraId="1BE10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63575C4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Инструментальный ящик</w:t>
            </w:r>
          </w:p>
        </w:tc>
        <w:tc>
          <w:tcPr>
            <w:tcW w:w="7088" w:type="dxa"/>
            <w:shd w:val="clear" w:color="auto" w:fill="auto"/>
          </w:tcPr>
          <w:p w14:paraId="44D3406E">
            <w:pPr>
              <w:jc w:val="both"/>
              <w:rPr>
                <w:rFonts w:eastAsia="Calibri"/>
                <w:iCs/>
                <w:color w:val="000000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1 шт. стальной инструментальный ящик с ПВХ покрытием с размерами 700 мм х 400 мм х 360 мм</w:t>
            </w:r>
          </w:p>
        </w:tc>
      </w:tr>
      <w:tr w14:paraId="69579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3539" w:type="dxa"/>
            <w:shd w:val="clear" w:color="auto" w:fill="auto"/>
          </w:tcPr>
          <w:p w14:paraId="245742A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Выдвижные знаки негабарит</w:t>
            </w:r>
          </w:p>
        </w:tc>
        <w:tc>
          <w:tcPr>
            <w:tcW w:w="7088" w:type="dxa"/>
            <w:shd w:val="clear" w:color="auto" w:fill="auto"/>
          </w:tcPr>
          <w:p w14:paraId="19D17957">
            <w:pPr>
              <w:jc w:val="both"/>
              <w:rPr>
                <w:rFonts w:eastAsia="Calibri"/>
                <w:iCs/>
                <w:color w:val="000000"/>
                <w:lang w:eastAsia="ru-RU"/>
              </w:rPr>
            </w:pPr>
            <w:r>
              <w:rPr>
                <w:rFonts w:eastAsia="Calibri"/>
                <w:iCs/>
                <w:color w:val="000000"/>
                <w:lang w:eastAsia="ru-RU"/>
              </w:rPr>
              <w:t>2 х 2 выдвижные знаки негабарит 423 мм. Х 423 мм. С 2-мя светодиодами + 1 разъем для заднего проблескового маячка</w:t>
            </w:r>
          </w:p>
        </w:tc>
      </w:tr>
    </w:tbl>
    <w:p w14:paraId="5ADEFDB2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Цена за 1 единицу 2024 г. в. в указанной выше комплектации составит: </w:t>
      </w:r>
      <w:r>
        <w:rPr>
          <w:rFonts w:hint="default"/>
          <w:b/>
          <w:color w:val="000000"/>
          <w:sz w:val="24"/>
          <w:szCs w:val="24"/>
          <w:lang w:val="en-US" w:eastAsia="ru-RU"/>
        </w:rPr>
        <w:t>131 250 ЕВРО по курсу ЦБ РФ на день оплаты</w:t>
      </w:r>
      <w:r>
        <w:rPr>
          <w:b/>
          <w:color w:val="000000"/>
          <w:sz w:val="24"/>
          <w:szCs w:val="24"/>
          <w:lang w:eastAsia="ru-RU"/>
        </w:rPr>
        <w:t>, в т.ч. НДС 20%.</w:t>
      </w:r>
    </w:p>
    <w:p w14:paraId="0FAB66AB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</w:p>
    <w:p w14:paraId="5EBED927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Количество:</w:t>
      </w:r>
      <w:r>
        <w:rPr>
          <w:color w:val="000000"/>
          <w:sz w:val="24"/>
          <w:szCs w:val="24"/>
          <w:lang w:eastAsia="ru-RU"/>
        </w:rPr>
        <w:t xml:space="preserve"> 3 единицы. </w:t>
      </w:r>
    </w:p>
    <w:p w14:paraId="16B99CF1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Срок поставки: </w:t>
      </w:r>
      <w:r>
        <w:rPr>
          <w:bCs/>
          <w:sz w:val="20"/>
        </w:rPr>
        <w:t>в наличии, готов к отгрузке</w:t>
      </w:r>
      <w:r>
        <w:rPr>
          <w:color w:val="000000"/>
          <w:sz w:val="24"/>
          <w:szCs w:val="24"/>
          <w:lang w:eastAsia="ru-RU"/>
        </w:rPr>
        <w:t>.</w:t>
      </w:r>
    </w:p>
    <w:p w14:paraId="3DBFB05B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4E4780D1">
      <w:pPr>
        <w:rPr>
          <w:color w:val="000000"/>
          <w:spacing w:val="2"/>
          <w:sz w:val="20"/>
          <w:shd w:val="clear" w:color="auto" w:fill="FFFFFF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Отгрузка: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pacing w:val="2"/>
          <w:sz w:val="20"/>
          <w:shd w:val="clear" w:color="auto" w:fill="FFFFFF"/>
          <w:lang w:eastAsia="ru-RU"/>
        </w:rPr>
        <w:t>301032, Тульская область, г. Ясногорск, ул. Заводская, д.3, Литер 53.</w:t>
      </w:r>
    </w:p>
    <w:p w14:paraId="29E1E34A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7292D6A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Условия оплаты</w:t>
      </w:r>
      <w:r>
        <w:rPr>
          <w:color w:val="000000"/>
          <w:sz w:val="24"/>
          <w:szCs w:val="24"/>
          <w:lang w:eastAsia="ru-RU"/>
        </w:rPr>
        <w:t xml:space="preserve">: </w:t>
      </w:r>
    </w:p>
    <w:p w14:paraId="44E77198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100 % - предоплата после подписания договора поставки;</w:t>
      </w:r>
    </w:p>
    <w:p w14:paraId="2539E707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1511B1DD">
      <w:pPr>
        <w:widowControl/>
        <w:suppressAutoHyphens w:val="0"/>
        <w:spacing w:line="360" w:lineRule="auto"/>
        <w:jc w:val="both"/>
        <w:rPr>
          <w:bCs/>
          <w:szCs w:val="22"/>
          <w:lang w:eastAsia="ru-RU"/>
        </w:rPr>
      </w:pPr>
      <w:r>
        <w:rPr>
          <w:bCs/>
          <w:szCs w:val="22"/>
          <w:lang w:val="de-DE" w:eastAsia="ru-RU"/>
        </w:rPr>
        <w:t xml:space="preserve">Срок действия коммерческого предложения до </w:t>
      </w:r>
      <w:r>
        <w:rPr>
          <w:rFonts w:hint="default"/>
          <w:bCs/>
          <w:szCs w:val="22"/>
          <w:lang w:val="en-US" w:eastAsia="ru-RU"/>
        </w:rPr>
        <w:t>28.02.2025</w:t>
      </w:r>
      <w:r>
        <w:rPr>
          <w:bCs/>
          <w:szCs w:val="22"/>
          <w:lang w:eastAsia="ru-RU"/>
        </w:rPr>
        <w:t xml:space="preserve"> г.</w:t>
      </w:r>
    </w:p>
    <w:p w14:paraId="7A36061F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Cs/>
          <w:sz w:val="24"/>
          <w:szCs w:val="24"/>
        </w:rPr>
      </w:pPr>
      <w:r>
        <w:rPr>
          <w:b/>
          <w:sz w:val="24"/>
          <w:szCs w:val="24"/>
        </w:rPr>
        <w:t>Видеообзор 4-х осный низкорамный трал-телескоп Kässbohrer LB4E</w:t>
      </w:r>
      <w:r>
        <w:rPr>
          <w:bCs/>
          <w:sz w:val="24"/>
          <w:szCs w:val="24"/>
        </w:rPr>
        <w:t>:</w:t>
      </w:r>
    </w:p>
    <w:p w14:paraId="57ED61D8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Cs/>
          <w:sz w:val="24"/>
          <w:szCs w:val="24"/>
        </w:rPr>
      </w:pPr>
    </w:p>
    <w:p w14:paraId="5D0A9782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/>
          <w:sz w:val="24"/>
          <w:szCs w:val="24"/>
        </w:rPr>
      </w:pPr>
      <w:r>
        <w:fldChar w:fldCharType="begin"/>
      </w:r>
      <w:r>
        <w:instrText xml:space="preserve"> HYPERLINK "https://www.youtube.com/watch?v=MYpIfOAiGkk" </w:instrText>
      </w:r>
      <w:r>
        <w:fldChar w:fldCharType="separate"/>
      </w:r>
      <w:r>
        <w:rPr>
          <w:rStyle w:val="7"/>
          <w:b/>
          <w:sz w:val="24"/>
          <w:szCs w:val="24"/>
        </w:rPr>
        <w:t>https://www.youtube.com/watch?v=MYpIfOAiGkk</w:t>
      </w:r>
      <w:r>
        <w:rPr>
          <w:rStyle w:val="7"/>
          <w:b/>
          <w:sz w:val="24"/>
          <w:szCs w:val="24"/>
        </w:rPr>
        <w:fldChar w:fldCharType="end"/>
      </w:r>
    </w:p>
    <w:p w14:paraId="373EF376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/>
          <w:sz w:val="24"/>
          <w:szCs w:val="24"/>
        </w:rPr>
      </w:pPr>
    </w:p>
    <w:p w14:paraId="723F4929">
      <w:r>
        <w:fldChar w:fldCharType="begin"/>
      </w:r>
      <w:r>
        <w:instrText xml:space="preserve"> HYPERLINK "https://www.youtube.com/watch?v=dZRXRQY4uRA&amp;index=9&amp;list=PLrw39I_qGQmzTRfMypCSDe0ud1cRISECi" </w:instrText>
      </w:r>
      <w:r>
        <w:fldChar w:fldCharType="separate"/>
      </w:r>
      <w:r>
        <w:rPr>
          <w:color w:val="0000FF"/>
          <w:u w:val="single"/>
        </w:rPr>
        <w:t>https://www.youtube.com/watch?v=dZRXRQY4uRA&amp;index=9&amp;list=PLrw39I_qGQmzTRfMypCSDe0ud1cRISECi</w:t>
      </w:r>
      <w:r>
        <w:rPr>
          <w:color w:val="0000FF"/>
          <w:u w:val="single"/>
        </w:rPr>
        <w:fldChar w:fldCharType="end"/>
      </w:r>
    </w:p>
    <w:p w14:paraId="0FF94076">
      <w:pPr>
        <w:rPr>
          <w:color w:val="000000"/>
        </w:rPr>
      </w:pPr>
      <w:r>
        <w:rPr>
          <w:color w:val="000000"/>
        </w:rPr>
        <w:t> </w:t>
      </w:r>
    </w:p>
    <w:p w14:paraId="7FE77880">
      <w:pPr>
        <w:rPr>
          <w:color w:val="000000"/>
        </w:rPr>
      </w:pPr>
      <w:r>
        <w:rPr>
          <w:color w:val="000000"/>
        </w:rPr>
        <w:t>Скачать фото с сайта:</w:t>
      </w:r>
    </w:p>
    <w:p w14:paraId="7D570699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"https://www.maxcar54.ru/catalog/pritsepy-i-polupritsepy/traly/nizkoramnyy-tral-teleskop-kassbohrer-iso-pakcs-lb4e-pristavnye-trapy-ssu-1150/" </w:instrText>
      </w:r>
      <w:r>
        <w:rPr>
          <w:rFonts w:hint="default"/>
        </w:rPr>
        <w:fldChar w:fldCharType="separate"/>
      </w:r>
      <w:r>
        <w:rPr>
          <w:rStyle w:val="7"/>
          <w:rFonts w:hint="default"/>
        </w:rPr>
        <w:t>https://www.maxcar54.ru/catalog/pritsepy-i-polupritsepy/traly/nizkoramnyy-tral-teleskop-kassbohrer-iso-pakcs-lb4e-pristavnye-trapy-ssu-1150/</w:t>
      </w:r>
      <w:r>
        <w:rPr>
          <w:rFonts w:hint="default"/>
        </w:rPr>
        <w:fldChar w:fldCharType="end"/>
      </w:r>
    </w:p>
    <w:p w14:paraId="3B3CE788">
      <w:pPr>
        <w:rPr>
          <w:rFonts w:hint="default"/>
        </w:rPr>
      </w:pPr>
    </w:p>
    <w:p w14:paraId="76A84A6C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  <w:lang w:eastAsia="ru-RU"/>
        </w:rPr>
        <w:t xml:space="preserve">С </w:t>
      </w:r>
      <w:r>
        <w:rPr>
          <w:color w:val="000000"/>
          <w:sz w:val="24"/>
          <w:szCs w:val="24"/>
          <w:lang w:val="pl-PL" w:eastAsia="ru-RU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директор ООО "МаксКар"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8 (383) 233-32-53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8-913-752-39-76</w:t>
      </w:r>
    </w:p>
    <w:p w14:paraId="676FCA8A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 w:eastAsia="ru-RU"/>
        </w:rPr>
        <w:t>8-913-477-09-39 (служебный)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 xml:space="preserve">стоянка – </w:t>
      </w:r>
      <w:r>
        <w:rPr>
          <w:color w:val="000000"/>
          <w:sz w:val="24"/>
          <w:szCs w:val="24"/>
          <w:lang w:eastAsia="ru-RU"/>
        </w:rPr>
        <w:t xml:space="preserve">Федеральная трасса Р-254, </w:t>
      </w:r>
    </w:p>
    <w:p w14:paraId="0E11A33F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val="pl-PL" w:eastAsia="ru-RU"/>
        </w:rPr>
        <w:t xml:space="preserve">северный </w:t>
      </w:r>
      <w:r>
        <w:rPr>
          <w:color w:val="000000"/>
          <w:sz w:val="24"/>
          <w:szCs w:val="24"/>
          <w:lang w:eastAsia="ru-RU"/>
        </w:rPr>
        <w:t>обход Новосибирска</w:t>
      </w:r>
      <w:r>
        <w:rPr>
          <w:color w:val="000000"/>
          <w:sz w:val="24"/>
          <w:szCs w:val="24"/>
          <w:lang w:val="pl-PL" w:eastAsia="ru-RU"/>
        </w:rPr>
        <w:t xml:space="preserve">, </w:t>
      </w:r>
    </w:p>
    <w:p w14:paraId="7C235BF2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п. Садовый, ул. Пасечная, 10, </w:t>
      </w:r>
    </w:p>
    <w:p w14:paraId="5E0C0565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eastAsia="ru-RU"/>
        </w:rPr>
        <w:t>(пост ГИБДД, гостиница «У самовара»)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7"/>
          <w:sz w:val="24"/>
          <w:lang w:val="pl-PL" w:eastAsia="ru-RU"/>
        </w:rPr>
        <w:t>maxcar54@mail.r</w:t>
      </w:r>
      <w:r>
        <w:rPr>
          <w:rStyle w:val="7"/>
          <w:sz w:val="24"/>
          <w:lang w:val="en-US" w:eastAsia="ru-RU"/>
        </w:rPr>
        <w:t>u</w:t>
      </w:r>
      <w:r>
        <w:rPr>
          <w:rStyle w:val="7"/>
          <w:sz w:val="24"/>
          <w:lang w:val="en-US" w:eastAsia="ru-RU"/>
        </w:rPr>
        <w:fldChar w:fldCharType="end"/>
      </w:r>
    </w:p>
    <w:p w14:paraId="11470D47">
      <w:pPr>
        <w:rPr>
          <w:color w:val="000000"/>
          <w:sz w:val="24"/>
          <w:szCs w:val="24"/>
          <w:lang w:eastAsia="ru-RU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7"/>
          <w:sz w:val="24"/>
          <w:lang w:val="pl-PL" w:eastAsia="ru-RU"/>
        </w:rPr>
        <w:t>www.maxcar54.ru</w:t>
      </w:r>
      <w:r>
        <w:rPr>
          <w:rStyle w:val="7"/>
          <w:sz w:val="24"/>
          <w:lang w:val="pl-PL" w:eastAsia="ru-RU"/>
        </w:rPr>
        <w:fldChar w:fldCharType="end"/>
      </w:r>
    </w:p>
    <w:p w14:paraId="4801D2EE">
      <w:pPr>
        <w:autoSpaceDE w:val="0"/>
        <w:autoSpaceDN w:val="0"/>
        <w:rPr>
          <w:sz w:val="24"/>
          <w:szCs w:val="24"/>
          <w:lang w:eastAsia="ru-RU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7"/>
          <w:sz w:val="24"/>
          <w:lang w:eastAsia="ru-RU"/>
        </w:rPr>
        <w:t>https://www.youtube.com/channel/UCIiFI5uro5xB8fkw0N0pyRg/videos</w:t>
      </w:r>
      <w:r>
        <w:rPr>
          <w:rStyle w:val="7"/>
          <w:sz w:val="24"/>
          <w:lang w:eastAsia="ru-RU"/>
        </w:rPr>
        <w:fldChar w:fldCharType="end"/>
      </w:r>
    </w:p>
    <w:p w14:paraId="4F9F4D9C">
      <w:pPr>
        <w:rPr>
          <w:rStyle w:val="7"/>
          <w:sz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7"/>
          <w:sz w:val="24"/>
          <w:lang w:eastAsia="ru-RU"/>
        </w:rPr>
        <w:t>https://www.instagram.com/maxcar54ru/</w:t>
      </w:r>
      <w:r>
        <w:rPr>
          <w:rStyle w:val="7"/>
          <w:sz w:val="24"/>
          <w:lang w:eastAsia="ru-RU"/>
        </w:rPr>
        <w:fldChar w:fldCharType="end"/>
      </w:r>
    </w:p>
    <w:p w14:paraId="4283B76C">
      <w:pPr>
        <w:rPr>
          <w:sz w:val="24"/>
          <w:szCs w:val="24"/>
          <w:lang w:eastAsia="ru-RU"/>
        </w:rPr>
      </w:pPr>
      <w:r>
        <w:fldChar w:fldCharType="begin"/>
      </w:r>
      <w:r>
        <w:instrText xml:space="preserve"> HYPERLINK "https://rutube.ru/channel/24531068/videos/" </w:instrText>
      </w:r>
      <w:r>
        <w:fldChar w:fldCharType="separate"/>
      </w:r>
      <w:r>
        <w:rPr>
          <w:rStyle w:val="7"/>
          <w:sz w:val="24"/>
          <w:szCs w:val="24"/>
          <w:lang w:eastAsia="ru-RU"/>
        </w:rPr>
        <w:t>https://rutube.ru/channel/24531068/videos/</w:t>
      </w:r>
      <w:r>
        <w:rPr>
          <w:rStyle w:val="7"/>
          <w:sz w:val="24"/>
          <w:szCs w:val="24"/>
          <w:lang w:eastAsia="ru-RU"/>
        </w:rPr>
        <w:fldChar w:fldCharType="end"/>
      </w:r>
    </w:p>
    <w:p w14:paraId="4398EB30">
      <w:pPr>
        <w:rPr>
          <w:sz w:val="24"/>
          <w:szCs w:val="24"/>
          <w:lang w:eastAsia="ru-RU"/>
        </w:rPr>
      </w:pPr>
    </w:p>
    <w:p w14:paraId="6812D017">
      <w:pPr>
        <w:pStyle w:val="15"/>
        <w:spacing w:before="0" w:beforeAutospacing="0" w:after="0" w:afterAutospacing="0"/>
      </w:pPr>
    </w:p>
    <w:p w14:paraId="4539FFF4">
      <w:pPr>
        <w:pStyle w:val="15"/>
        <w:spacing w:before="0" w:beforeAutospacing="0" w:after="0" w:afterAutospacing="0"/>
      </w:pP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227" w:right="748" w:bottom="238" w:left="902" w:header="164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EF166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Мочищенский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54@</w:t>
    </w:r>
    <w:r>
      <w:rPr>
        <w:rStyle w:val="7"/>
        <w:color w:val="auto"/>
        <w:sz w:val="20"/>
        <w:lang w:val="en-US" w:eastAsia="ru-RU"/>
      </w:rPr>
      <w:t>mail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www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</w:rPr>
      <w:t xml:space="preserve">   </w:t>
    </w:r>
  </w:p>
  <w:p w14:paraId="20CC19E1">
    <w:pPr>
      <w:jc w:val="both"/>
      <w:rPr>
        <w:sz w:val="20"/>
      </w:rPr>
    </w:pPr>
    <w:r>
      <w:rPr>
        <w:sz w:val="20"/>
        <w:lang w:eastAsia="ru-RU"/>
      </w:rPr>
      <w:t xml:space="preserve">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4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14:paraId="2709D250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B4FD6">
    <w:pPr>
      <w:pStyle w:val="14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 w14:paraId="6EC255E6">
    <w:pPr>
      <w:pStyle w:val="1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6FF46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  </w:t>
    </w:r>
    <w:r>
      <w:rPr>
        <w:sz w:val="20"/>
        <w:lang w:eastAsia="ru-RU"/>
      </w:rPr>
      <w:drawing>
        <wp:inline distT="0" distB="0" distL="0" distR="0">
          <wp:extent cx="2672715" cy="920115"/>
          <wp:effectExtent l="0" t="0" r="0" b="0"/>
          <wp:docPr id="22" name="Рисунок 22" descr="C:\Users\С ноута\d (acer travelMate 6292)\мои документы\Полуприцепы производители-поставщики\kassbohrer\логотип изопак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 descr="C:\Users\С ноута\d (acer travelMate 6292)\мои документы\Полуприцепы производители-поставщики\kassbohrer\логотип изопак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125" cy="94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t xml:space="preserve">                                                                                  </w:t>
    </w:r>
  </w:p>
  <w:p w14:paraId="696E0E25">
    <w:pPr>
      <w:tabs>
        <w:tab w:val="left" w:pos="360"/>
        <w:tab w:val="left" w:pos="19800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32BE"/>
    <w:rsid w:val="0000608A"/>
    <w:rsid w:val="000063BD"/>
    <w:rsid w:val="00010835"/>
    <w:rsid w:val="00011B55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03BA"/>
    <w:rsid w:val="00032393"/>
    <w:rsid w:val="00036669"/>
    <w:rsid w:val="000402E1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648F"/>
    <w:rsid w:val="00087975"/>
    <w:rsid w:val="00093471"/>
    <w:rsid w:val="00094C9C"/>
    <w:rsid w:val="0009647B"/>
    <w:rsid w:val="000A6864"/>
    <w:rsid w:val="000A6BC0"/>
    <w:rsid w:val="000A742F"/>
    <w:rsid w:val="000A7D67"/>
    <w:rsid w:val="000B0567"/>
    <w:rsid w:val="000B113B"/>
    <w:rsid w:val="000B2EB1"/>
    <w:rsid w:val="000B4A66"/>
    <w:rsid w:val="000B7D8F"/>
    <w:rsid w:val="000C01C8"/>
    <w:rsid w:val="000C1EF1"/>
    <w:rsid w:val="000C34FB"/>
    <w:rsid w:val="000C4013"/>
    <w:rsid w:val="000C427F"/>
    <w:rsid w:val="000C4491"/>
    <w:rsid w:val="000D068D"/>
    <w:rsid w:val="000D0D39"/>
    <w:rsid w:val="000D17A9"/>
    <w:rsid w:val="000D19C9"/>
    <w:rsid w:val="000D1CE7"/>
    <w:rsid w:val="000D28B7"/>
    <w:rsid w:val="000D2FB4"/>
    <w:rsid w:val="000D3451"/>
    <w:rsid w:val="000D36FD"/>
    <w:rsid w:val="000D4C0C"/>
    <w:rsid w:val="000D6965"/>
    <w:rsid w:val="000D7DBA"/>
    <w:rsid w:val="000D7F14"/>
    <w:rsid w:val="000E0B64"/>
    <w:rsid w:val="000E18A3"/>
    <w:rsid w:val="000E3294"/>
    <w:rsid w:val="000E611F"/>
    <w:rsid w:val="000E7586"/>
    <w:rsid w:val="000F1ED1"/>
    <w:rsid w:val="000F7199"/>
    <w:rsid w:val="00105EB8"/>
    <w:rsid w:val="001071BB"/>
    <w:rsid w:val="0010783B"/>
    <w:rsid w:val="001105E8"/>
    <w:rsid w:val="00110896"/>
    <w:rsid w:val="00114C67"/>
    <w:rsid w:val="00116860"/>
    <w:rsid w:val="001168C6"/>
    <w:rsid w:val="00120656"/>
    <w:rsid w:val="00120A10"/>
    <w:rsid w:val="0012144B"/>
    <w:rsid w:val="00121FE6"/>
    <w:rsid w:val="00123CC3"/>
    <w:rsid w:val="00124CBE"/>
    <w:rsid w:val="001363E3"/>
    <w:rsid w:val="00136E12"/>
    <w:rsid w:val="0014052A"/>
    <w:rsid w:val="00140D09"/>
    <w:rsid w:val="00150189"/>
    <w:rsid w:val="00151C1C"/>
    <w:rsid w:val="00154C28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87AC7"/>
    <w:rsid w:val="00191313"/>
    <w:rsid w:val="00191EDB"/>
    <w:rsid w:val="00192031"/>
    <w:rsid w:val="001931A6"/>
    <w:rsid w:val="00194181"/>
    <w:rsid w:val="001969FF"/>
    <w:rsid w:val="001A0B13"/>
    <w:rsid w:val="001A15D8"/>
    <w:rsid w:val="001A18CF"/>
    <w:rsid w:val="001A5C65"/>
    <w:rsid w:val="001B0395"/>
    <w:rsid w:val="001B0B5D"/>
    <w:rsid w:val="001B22A1"/>
    <w:rsid w:val="001B2FC9"/>
    <w:rsid w:val="001B6E6C"/>
    <w:rsid w:val="001B7323"/>
    <w:rsid w:val="001C0B8F"/>
    <w:rsid w:val="001C23A7"/>
    <w:rsid w:val="001C36C6"/>
    <w:rsid w:val="001C380E"/>
    <w:rsid w:val="001C562B"/>
    <w:rsid w:val="001C650B"/>
    <w:rsid w:val="001D0894"/>
    <w:rsid w:val="001D2708"/>
    <w:rsid w:val="001D3679"/>
    <w:rsid w:val="001D51A2"/>
    <w:rsid w:val="001D5504"/>
    <w:rsid w:val="001D794F"/>
    <w:rsid w:val="001E1110"/>
    <w:rsid w:val="001E1AD3"/>
    <w:rsid w:val="001E362B"/>
    <w:rsid w:val="001E700B"/>
    <w:rsid w:val="001F1115"/>
    <w:rsid w:val="001F1235"/>
    <w:rsid w:val="001F2DF4"/>
    <w:rsid w:val="001F4E96"/>
    <w:rsid w:val="001F61F2"/>
    <w:rsid w:val="001F73B9"/>
    <w:rsid w:val="001F7756"/>
    <w:rsid w:val="00200FEA"/>
    <w:rsid w:val="00202279"/>
    <w:rsid w:val="002027EF"/>
    <w:rsid w:val="002041EF"/>
    <w:rsid w:val="00204814"/>
    <w:rsid w:val="00210E0C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35988"/>
    <w:rsid w:val="00240ABA"/>
    <w:rsid w:val="00242AC7"/>
    <w:rsid w:val="002438F6"/>
    <w:rsid w:val="002440F3"/>
    <w:rsid w:val="002453BE"/>
    <w:rsid w:val="00247435"/>
    <w:rsid w:val="00250191"/>
    <w:rsid w:val="00250AE9"/>
    <w:rsid w:val="00251BC9"/>
    <w:rsid w:val="002568AB"/>
    <w:rsid w:val="00260BFA"/>
    <w:rsid w:val="00260DE3"/>
    <w:rsid w:val="002617BD"/>
    <w:rsid w:val="00264841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A7EB4"/>
    <w:rsid w:val="002B4709"/>
    <w:rsid w:val="002B4F91"/>
    <w:rsid w:val="002B5559"/>
    <w:rsid w:val="002B6159"/>
    <w:rsid w:val="002B6160"/>
    <w:rsid w:val="002C28A8"/>
    <w:rsid w:val="002C2F3B"/>
    <w:rsid w:val="002C6FD9"/>
    <w:rsid w:val="002D301C"/>
    <w:rsid w:val="002D6A2F"/>
    <w:rsid w:val="002D6D9B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764"/>
    <w:rsid w:val="002F2FDD"/>
    <w:rsid w:val="002F3A86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1A94"/>
    <w:rsid w:val="00352761"/>
    <w:rsid w:val="0035473E"/>
    <w:rsid w:val="00355CFD"/>
    <w:rsid w:val="00363BA3"/>
    <w:rsid w:val="00364180"/>
    <w:rsid w:val="0036504D"/>
    <w:rsid w:val="003660C0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5555"/>
    <w:rsid w:val="003A3256"/>
    <w:rsid w:val="003A3D7A"/>
    <w:rsid w:val="003A4338"/>
    <w:rsid w:val="003A4AB4"/>
    <w:rsid w:val="003A5346"/>
    <w:rsid w:val="003A54DE"/>
    <w:rsid w:val="003B0579"/>
    <w:rsid w:val="003B27EC"/>
    <w:rsid w:val="003B4234"/>
    <w:rsid w:val="003B6497"/>
    <w:rsid w:val="003C5151"/>
    <w:rsid w:val="003C659B"/>
    <w:rsid w:val="003C71A2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06DE"/>
    <w:rsid w:val="003E259D"/>
    <w:rsid w:val="003E32FE"/>
    <w:rsid w:val="003E3683"/>
    <w:rsid w:val="003E41C4"/>
    <w:rsid w:val="003E64E6"/>
    <w:rsid w:val="003E6F03"/>
    <w:rsid w:val="003F03A0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4585"/>
    <w:rsid w:val="00425CFF"/>
    <w:rsid w:val="00426B00"/>
    <w:rsid w:val="00430914"/>
    <w:rsid w:val="00432E13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3CC7"/>
    <w:rsid w:val="004646FE"/>
    <w:rsid w:val="00464706"/>
    <w:rsid w:val="004670D3"/>
    <w:rsid w:val="00467B07"/>
    <w:rsid w:val="004712EF"/>
    <w:rsid w:val="00472962"/>
    <w:rsid w:val="00472D26"/>
    <w:rsid w:val="00474E96"/>
    <w:rsid w:val="00475BFA"/>
    <w:rsid w:val="0047725F"/>
    <w:rsid w:val="00480EF6"/>
    <w:rsid w:val="0048339C"/>
    <w:rsid w:val="004839DA"/>
    <w:rsid w:val="004908F2"/>
    <w:rsid w:val="00494029"/>
    <w:rsid w:val="004945FB"/>
    <w:rsid w:val="00494BC4"/>
    <w:rsid w:val="00496302"/>
    <w:rsid w:val="00497396"/>
    <w:rsid w:val="004A00DD"/>
    <w:rsid w:val="004A261F"/>
    <w:rsid w:val="004A2701"/>
    <w:rsid w:val="004A2E2A"/>
    <w:rsid w:val="004B044C"/>
    <w:rsid w:val="004B2CCC"/>
    <w:rsid w:val="004B38D3"/>
    <w:rsid w:val="004B5A10"/>
    <w:rsid w:val="004B6914"/>
    <w:rsid w:val="004C03D7"/>
    <w:rsid w:val="004C0BE0"/>
    <w:rsid w:val="004C18FC"/>
    <w:rsid w:val="004C3620"/>
    <w:rsid w:val="004C581A"/>
    <w:rsid w:val="004C6A71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0F4"/>
    <w:rsid w:val="00501722"/>
    <w:rsid w:val="00502225"/>
    <w:rsid w:val="00502EA6"/>
    <w:rsid w:val="00503C59"/>
    <w:rsid w:val="0050427F"/>
    <w:rsid w:val="00504EC5"/>
    <w:rsid w:val="0051574A"/>
    <w:rsid w:val="00517975"/>
    <w:rsid w:val="00523831"/>
    <w:rsid w:val="00526276"/>
    <w:rsid w:val="0053016F"/>
    <w:rsid w:val="00532188"/>
    <w:rsid w:val="00532932"/>
    <w:rsid w:val="005352F0"/>
    <w:rsid w:val="00537BB8"/>
    <w:rsid w:val="0054230C"/>
    <w:rsid w:val="00545D75"/>
    <w:rsid w:val="005518F3"/>
    <w:rsid w:val="005534C4"/>
    <w:rsid w:val="0055382E"/>
    <w:rsid w:val="00555F1B"/>
    <w:rsid w:val="0055638B"/>
    <w:rsid w:val="005563D3"/>
    <w:rsid w:val="00562F5D"/>
    <w:rsid w:val="00564250"/>
    <w:rsid w:val="00565A66"/>
    <w:rsid w:val="005661DB"/>
    <w:rsid w:val="00574E03"/>
    <w:rsid w:val="00577A30"/>
    <w:rsid w:val="00580112"/>
    <w:rsid w:val="00580EAD"/>
    <w:rsid w:val="00581BA3"/>
    <w:rsid w:val="00581BD3"/>
    <w:rsid w:val="00583246"/>
    <w:rsid w:val="005A136F"/>
    <w:rsid w:val="005A26E6"/>
    <w:rsid w:val="005A2F8D"/>
    <w:rsid w:val="005A577C"/>
    <w:rsid w:val="005A59B2"/>
    <w:rsid w:val="005A763A"/>
    <w:rsid w:val="005B4354"/>
    <w:rsid w:val="005B5F00"/>
    <w:rsid w:val="005C003E"/>
    <w:rsid w:val="005C3DCF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435"/>
    <w:rsid w:val="005D7AA2"/>
    <w:rsid w:val="005E19D5"/>
    <w:rsid w:val="005E1A16"/>
    <w:rsid w:val="005E38BF"/>
    <w:rsid w:val="005E3FA3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4B4F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39FA"/>
    <w:rsid w:val="00693AF5"/>
    <w:rsid w:val="006945A4"/>
    <w:rsid w:val="00695F8C"/>
    <w:rsid w:val="006A307A"/>
    <w:rsid w:val="006A6882"/>
    <w:rsid w:val="006B578D"/>
    <w:rsid w:val="006B579E"/>
    <w:rsid w:val="006C23F9"/>
    <w:rsid w:val="006C27EE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2EF5"/>
    <w:rsid w:val="0071395C"/>
    <w:rsid w:val="00714537"/>
    <w:rsid w:val="0071539F"/>
    <w:rsid w:val="007160D4"/>
    <w:rsid w:val="00717236"/>
    <w:rsid w:val="0071726B"/>
    <w:rsid w:val="007175AE"/>
    <w:rsid w:val="0072399A"/>
    <w:rsid w:val="00724EF1"/>
    <w:rsid w:val="00725A17"/>
    <w:rsid w:val="00726345"/>
    <w:rsid w:val="007301B6"/>
    <w:rsid w:val="007306C8"/>
    <w:rsid w:val="00730B97"/>
    <w:rsid w:val="00731829"/>
    <w:rsid w:val="00731EF6"/>
    <w:rsid w:val="00737547"/>
    <w:rsid w:val="00741DE6"/>
    <w:rsid w:val="00743A9F"/>
    <w:rsid w:val="00744D73"/>
    <w:rsid w:val="00744EE0"/>
    <w:rsid w:val="00745A33"/>
    <w:rsid w:val="00747320"/>
    <w:rsid w:val="0075031B"/>
    <w:rsid w:val="007572C8"/>
    <w:rsid w:val="00757ED0"/>
    <w:rsid w:val="00760911"/>
    <w:rsid w:val="007626FA"/>
    <w:rsid w:val="00763C0F"/>
    <w:rsid w:val="007700DB"/>
    <w:rsid w:val="00771B7A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30E2"/>
    <w:rsid w:val="007A43E1"/>
    <w:rsid w:val="007A5048"/>
    <w:rsid w:val="007B1351"/>
    <w:rsid w:val="007B3A55"/>
    <w:rsid w:val="007B5965"/>
    <w:rsid w:val="007B75C0"/>
    <w:rsid w:val="007C4514"/>
    <w:rsid w:val="007C75B4"/>
    <w:rsid w:val="007D3A34"/>
    <w:rsid w:val="007D71B1"/>
    <w:rsid w:val="007D73F8"/>
    <w:rsid w:val="007E389D"/>
    <w:rsid w:val="007E52C2"/>
    <w:rsid w:val="007E5486"/>
    <w:rsid w:val="007E5917"/>
    <w:rsid w:val="007E6A06"/>
    <w:rsid w:val="007E703A"/>
    <w:rsid w:val="007F50F8"/>
    <w:rsid w:val="007F5C81"/>
    <w:rsid w:val="007F6BE7"/>
    <w:rsid w:val="00800A1A"/>
    <w:rsid w:val="00802826"/>
    <w:rsid w:val="00806527"/>
    <w:rsid w:val="0081299C"/>
    <w:rsid w:val="00814FE5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495"/>
    <w:rsid w:val="008558E2"/>
    <w:rsid w:val="00856A8C"/>
    <w:rsid w:val="00860D56"/>
    <w:rsid w:val="00862004"/>
    <w:rsid w:val="008639EB"/>
    <w:rsid w:val="00864B7F"/>
    <w:rsid w:val="00864BFC"/>
    <w:rsid w:val="008729C1"/>
    <w:rsid w:val="00872E5A"/>
    <w:rsid w:val="008734EC"/>
    <w:rsid w:val="00875093"/>
    <w:rsid w:val="00875442"/>
    <w:rsid w:val="008759BB"/>
    <w:rsid w:val="008775BB"/>
    <w:rsid w:val="00882154"/>
    <w:rsid w:val="00883A37"/>
    <w:rsid w:val="00884207"/>
    <w:rsid w:val="00885BFA"/>
    <w:rsid w:val="008936E7"/>
    <w:rsid w:val="00893850"/>
    <w:rsid w:val="008945F7"/>
    <w:rsid w:val="0089653F"/>
    <w:rsid w:val="008A0732"/>
    <w:rsid w:val="008A5184"/>
    <w:rsid w:val="008A7F42"/>
    <w:rsid w:val="008B4D64"/>
    <w:rsid w:val="008B5F0E"/>
    <w:rsid w:val="008B6D6B"/>
    <w:rsid w:val="008B6D9A"/>
    <w:rsid w:val="008B74B5"/>
    <w:rsid w:val="008C25C1"/>
    <w:rsid w:val="008C2845"/>
    <w:rsid w:val="008C33A0"/>
    <w:rsid w:val="008C64BA"/>
    <w:rsid w:val="008D5989"/>
    <w:rsid w:val="008D676E"/>
    <w:rsid w:val="008E1E7A"/>
    <w:rsid w:val="008E51FD"/>
    <w:rsid w:val="008E592C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06989"/>
    <w:rsid w:val="0091207F"/>
    <w:rsid w:val="0091468A"/>
    <w:rsid w:val="0092012D"/>
    <w:rsid w:val="00921A6B"/>
    <w:rsid w:val="00924245"/>
    <w:rsid w:val="0092525F"/>
    <w:rsid w:val="00927D38"/>
    <w:rsid w:val="0093134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47263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79"/>
    <w:rsid w:val="009708F0"/>
    <w:rsid w:val="00971F46"/>
    <w:rsid w:val="00976C60"/>
    <w:rsid w:val="009810C5"/>
    <w:rsid w:val="00983CDE"/>
    <w:rsid w:val="009848FA"/>
    <w:rsid w:val="00985A06"/>
    <w:rsid w:val="00993EFA"/>
    <w:rsid w:val="0099501E"/>
    <w:rsid w:val="00995E16"/>
    <w:rsid w:val="00997412"/>
    <w:rsid w:val="009A0FCC"/>
    <w:rsid w:val="009A5813"/>
    <w:rsid w:val="009B38BF"/>
    <w:rsid w:val="009B6B30"/>
    <w:rsid w:val="009C4792"/>
    <w:rsid w:val="009C6FEB"/>
    <w:rsid w:val="009D1623"/>
    <w:rsid w:val="009D1817"/>
    <w:rsid w:val="009D294C"/>
    <w:rsid w:val="009D3442"/>
    <w:rsid w:val="009D65E0"/>
    <w:rsid w:val="009E1805"/>
    <w:rsid w:val="009E1FBF"/>
    <w:rsid w:val="009E5C0A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0741C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3BB2"/>
    <w:rsid w:val="00A55A65"/>
    <w:rsid w:val="00A6050B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23B0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A3732"/>
    <w:rsid w:val="00AA3BE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64E"/>
    <w:rsid w:val="00AC6D07"/>
    <w:rsid w:val="00AD054A"/>
    <w:rsid w:val="00AD2584"/>
    <w:rsid w:val="00AD300F"/>
    <w:rsid w:val="00AD4692"/>
    <w:rsid w:val="00AD69D1"/>
    <w:rsid w:val="00AE0C43"/>
    <w:rsid w:val="00AE1256"/>
    <w:rsid w:val="00AE268E"/>
    <w:rsid w:val="00AE3472"/>
    <w:rsid w:val="00AE3B23"/>
    <w:rsid w:val="00AE4562"/>
    <w:rsid w:val="00AE6C80"/>
    <w:rsid w:val="00AE6ECD"/>
    <w:rsid w:val="00AE6FDF"/>
    <w:rsid w:val="00AF2298"/>
    <w:rsid w:val="00AF2B8C"/>
    <w:rsid w:val="00B05203"/>
    <w:rsid w:val="00B06999"/>
    <w:rsid w:val="00B11E4A"/>
    <w:rsid w:val="00B11EB1"/>
    <w:rsid w:val="00B1200C"/>
    <w:rsid w:val="00B13836"/>
    <w:rsid w:val="00B1547F"/>
    <w:rsid w:val="00B172C1"/>
    <w:rsid w:val="00B22F0A"/>
    <w:rsid w:val="00B231D2"/>
    <w:rsid w:val="00B239FC"/>
    <w:rsid w:val="00B2421E"/>
    <w:rsid w:val="00B244C5"/>
    <w:rsid w:val="00B253C3"/>
    <w:rsid w:val="00B25D1F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7B9"/>
    <w:rsid w:val="00B66C8D"/>
    <w:rsid w:val="00B66DC3"/>
    <w:rsid w:val="00B66F6A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253D"/>
    <w:rsid w:val="00B9562C"/>
    <w:rsid w:val="00B96BA0"/>
    <w:rsid w:val="00BB0526"/>
    <w:rsid w:val="00BB1BAA"/>
    <w:rsid w:val="00BB3106"/>
    <w:rsid w:val="00BB3EE3"/>
    <w:rsid w:val="00BB55F6"/>
    <w:rsid w:val="00BB634C"/>
    <w:rsid w:val="00BC201D"/>
    <w:rsid w:val="00BC2525"/>
    <w:rsid w:val="00BC5F2A"/>
    <w:rsid w:val="00BC7F1D"/>
    <w:rsid w:val="00BD1D5D"/>
    <w:rsid w:val="00BD4F18"/>
    <w:rsid w:val="00BD7481"/>
    <w:rsid w:val="00BE334D"/>
    <w:rsid w:val="00BE441F"/>
    <w:rsid w:val="00BE56AA"/>
    <w:rsid w:val="00BE72CB"/>
    <w:rsid w:val="00BE7476"/>
    <w:rsid w:val="00BF267A"/>
    <w:rsid w:val="00BF57F3"/>
    <w:rsid w:val="00C017CA"/>
    <w:rsid w:val="00C01E4A"/>
    <w:rsid w:val="00C03B2F"/>
    <w:rsid w:val="00C050C3"/>
    <w:rsid w:val="00C05F8B"/>
    <w:rsid w:val="00C074EB"/>
    <w:rsid w:val="00C119EE"/>
    <w:rsid w:val="00C13D8D"/>
    <w:rsid w:val="00C15704"/>
    <w:rsid w:val="00C17D45"/>
    <w:rsid w:val="00C20A04"/>
    <w:rsid w:val="00C31431"/>
    <w:rsid w:val="00C323A4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61CE"/>
    <w:rsid w:val="00C5759B"/>
    <w:rsid w:val="00C576CF"/>
    <w:rsid w:val="00C57E84"/>
    <w:rsid w:val="00C608EA"/>
    <w:rsid w:val="00C60FBD"/>
    <w:rsid w:val="00C62E06"/>
    <w:rsid w:val="00C63A97"/>
    <w:rsid w:val="00C64E70"/>
    <w:rsid w:val="00C667CC"/>
    <w:rsid w:val="00C67F97"/>
    <w:rsid w:val="00C70286"/>
    <w:rsid w:val="00C70449"/>
    <w:rsid w:val="00C71244"/>
    <w:rsid w:val="00C73BC7"/>
    <w:rsid w:val="00C743DC"/>
    <w:rsid w:val="00C74D11"/>
    <w:rsid w:val="00C80D63"/>
    <w:rsid w:val="00C80FD5"/>
    <w:rsid w:val="00C81722"/>
    <w:rsid w:val="00C8212E"/>
    <w:rsid w:val="00C84977"/>
    <w:rsid w:val="00C84CEC"/>
    <w:rsid w:val="00C872D7"/>
    <w:rsid w:val="00C91555"/>
    <w:rsid w:val="00C92390"/>
    <w:rsid w:val="00C92A9B"/>
    <w:rsid w:val="00C93039"/>
    <w:rsid w:val="00C95E5D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0F8A"/>
    <w:rsid w:val="00CD43FF"/>
    <w:rsid w:val="00CD5888"/>
    <w:rsid w:val="00CD5DFA"/>
    <w:rsid w:val="00CD6DC7"/>
    <w:rsid w:val="00CE0F5C"/>
    <w:rsid w:val="00CE1083"/>
    <w:rsid w:val="00CE276B"/>
    <w:rsid w:val="00CE430A"/>
    <w:rsid w:val="00CE488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1BE5"/>
    <w:rsid w:val="00D221FD"/>
    <w:rsid w:val="00D227CC"/>
    <w:rsid w:val="00D26A60"/>
    <w:rsid w:val="00D26CB9"/>
    <w:rsid w:val="00D30B5D"/>
    <w:rsid w:val="00D30D5F"/>
    <w:rsid w:val="00D33220"/>
    <w:rsid w:val="00D360AE"/>
    <w:rsid w:val="00D36E2B"/>
    <w:rsid w:val="00D40335"/>
    <w:rsid w:val="00D42EF3"/>
    <w:rsid w:val="00D449D3"/>
    <w:rsid w:val="00D4590A"/>
    <w:rsid w:val="00D46252"/>
    <w:rsid w:val="00D4661B"/>
    <w:rsid w:val="00D46A37"/>
    <w:rsid w:val="00D525B1"/>
    <w:rsid w:val="00D56F8F"/>
    <w:rsid w:val="00D6081B"/>
    <w:rsid w:val="00D60CBD"/>
    <w:rsid w:val="00D60F2D"/>
    <w:rsid w:val="00D6121E"/>
    <w:rsid w:val="00D660D4"/>
    <w:rsid w:val="00D67D06"/>
    <w:rsid w:val="00D711E1"/>
    <w:rsid w:val="00D72A52"/>
    <w:rsid w:val="00D75897"/>
    <w:rsid w:val="00D75918"/>
    <w:rsid w:val="00D75A68"/>
    <w:rsid w:val="00D75DD7"/>
    <w:rsid w:val="00D771DB"/>
    <w:rsid w:val="00D77477"/>
    <w:rsid w:val="00D80E59"/>
    <w:rsid w:val="00D82899"/>
    <w:rsid w:val="00D84FF5"/>
    <w:rsid w:val="00D85C6E"/>
    <w:rsid w:val="00D86092"/>
    <w:rsid w:val="00D939B2"/>
    <w:rsid w:val="00D949D1"/>
    <w:rsid w:val="00D94A97"/>
    <w:rsid w:val="00D94E3F"/>
    <w:rsid w:val="00D95E1B"/>
    <w:rsid w:val="00D96C56"/>
    <w:rsid w:val="00DA053D"/>
    <w:rsid w:val="00DA1050"/>
    <w:rsid w:val="00DA3935"/>
    <w:rsid w:val="00DA7A82"/>
    <w:rsid w:val="00DB1306"/>
    <w:rsid w:val="00DB5EE5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19F0"/>
    <w:rsid w:val="00DF497D"/>
    <w:rsid w:val="00DF5F9B"/>
    <w:rsid w:val="00DF62EA"/>
    <w:rsid w:val="00DF6401"/>
    <w:rsid w:val="00DF6E4B"/>
    <w:rsid w:val="00DF70F2"/>
    <w:rsid w:val="00DF7E50"/>
    <w:rsid w:val="00E01594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72E"/>
    <w:rsid w:val="00E16A53"/>
    <w:rsid w:val="00E17037"/>
    <w:rsid w:val="00E201A2"/>
    <w:rsid w:val="00E21E4A"/>
    <w:rsid w:val="00E21F4B"/>
    <w:rsid w:val="00E22B4D"/>
    <w:rsid w:val="00E24313"/>
    <w:rsid w:val="00E24433"/>
    <w:rsid w:val="00E25361"/>
    <w:rsid w:val="00E25669"/>
    <w:rsid w:val="00E2717E"/>
    <w:rsid w:val="00E3041E"/>
    <w:rsid w:val="00E30911"/>
    <w:rsid w:val="00E323FB"/>
    <w:rsid w:val="00E329EE"/>
    <w:rsid w:val="00E33DDC"/>
    <w:rsid w:val="00E40E90"/>
    <w:rsid w:val="00E41068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0572"/>
    <w:rsid w:val="00E83973"/>
    <w:rsid w:val="00E83A3E"/>
    <w:rsid w:val="00E84122"/>
    <w:rsid w:val="00E84C9E"/>
    <w:rsid w:val="00E84E34"/>
    <w:rsid w:val="00E879B0"/>
    <w:rsid w:val="00E918DB"/>
    <w:rsid w:val="00E92A21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7317"/>
    <w:rsid w:val="00EC2942"/>
    <w:rsid w:val="00EC2C9B"/>
    <w:rsid w:val="00EC6072"/>
    <w:rsid w:val="00EC7055"/>
    <w:rsid w:val="00ED0F3E"/>
    <w:rsid w:val="00ED150C"/>
    <w:rsid w:val="00ED311C"/>
    <w:rsid w:val="00ED420E"/>
    <w:rsid w:val="00ED65E4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07391"/>
    <w:rsid w:val="00F109EE"/>
    <w:rsid w:val="00F113B9"/>
    <w:rsid w:val="00F16FB2"/>
    <w:rsid w:val="00F17935"/>
    <w:rsid w:val="00F20F2A"/>
    <w:rsid w:val="00F211D5"/>
    <w:rsid w:val="00F23068"/>
    <w:rsid w:val="00F237F5"/>
    <w:rsid w:val="00F24ABE"/>
    <w:rsid w:val="00F32C51"/>
    <w:rsid w:val="00F33818"/>
    <w:rsid w:val="00F35C05"/>
    <w:rsid w:val="00F35F5B"/>
    <w:rsid w:val="00F376EC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50A8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95B66"/>
    <w:rsid w:val="00F979D1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05B7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5D01"/>
    <w:rsid w:val="00FD6D49"/>
    <w:rsid w:val="00FD74E4"/>
    <w:rsid w:val="00FE2DA2"/>
    <w:rsid w:val="00FE4EF6"/>
    <w:rsid w:val="00FE5E2A"/>
    <w:rsid w:val="00FE5FDD"/>
    <w:rsid w:val="00FF0B8C"/>
    <w:rsid w:val="00FF0C0C"/>
    <w:rsid w:val="00FF38CC"/>
    <w:rsid w:val="00FF50C2"/>
    <w:rsid w:val="00FF6367"/>
    <w:rsid w:val="00FF7D9D"/>
    <w:rsid w:val="0127245D"/>
    <w:rsid w:val="376A67A5"/>
    <w:rsid w:val="575539D0"/>
    <w:rsid w:val="5A4D488A"/>
    <w:rsid w:val="751B4228"/>
    <w:rsid w:val="7CCC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99" w:semiHidden="0" w:name="Strong" w:locked="1"/>
    <w:lsdException w:qFormat="1" w:unhideWhenUsed="0" w:uiPriority="99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7"/>
    <w:qFormat/>
    <w:locked/>
    <w:uiPriority w:val="99"/>
    <w:pPr>
      <w:keepNext/>
      <w:widowControl/>
      <w:tabs>
        <w:tab w:val="left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Emphasis"/>
    <w:qFormat/>
    <w:locked/>
    <w:uiPriority w:val="99"/>
    <w:rPr>
      <w:rFonts w:cs="Times New Roman"/>
      <w:i/>
    </w:rPr>
  </w:style>
  <w:style w:type="character" w:styleId="7">
    <w:name w:val="Hyperlink"/>
    <w:qFormat/>
    <w:uiPriority w:val="99"/>
    <w:rPr>
      <w:rFonts w:cs="Times New Roman"/>
      <w:color w:val="0000FF"/>
      <w:u w:val="single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Strong"/>
    <w:qFormat/>
    <w:locked/>
    <w:uiPriority w:val="99"/>
    <w:rPr>
      <w:rFonts w:cs="Times New Roman"/>
      <w:b/>
      <w:bCs/>
    </w:rPr>
  </w:style>
  <w:style w:type="paragraph" w:styleId="10">
    <w:name w:val="Balloon Text"/>
    <w:basedOn w:val="1"/>
    <w:link w:val="19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11">
    <w:name w:val="header"/>
    <w:basedOn w:val="1"/>
    <w:link w:val="21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2">
    <w:name w:val="Body Text"/>
    <w:basedOn w:val="1"/>
    <w:link w:val="27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3">
    <w:name w:val="Body Text Indent"/>
    <w:basedOn w:val="1"/>
    <w:link w:val="31"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4">
    <w:name w:val="footer"/>
    <w:basedOn w:val="1"/>
    <w:link w:val="20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5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6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Заголовок 1 Знак"/>
    <w:link w:val="2"/>
    <w:qFormat/>
    <w:locked/>
    <w:uiPriority w:val="99"/>
    <w:rPr>
      <w:b/>
      <w:sz w:val="40"/>
      <w:szCs w:val="24"/>
      <w:lang w:eastAsia="ar-SA"/>
    </w:rPr>
  </w:style>
  <w:style w:type="character" w:customStyle="1" w:styleId="18">
    <w:name w:val="apple-style-span"/>
    <w:qFormat/>
    <w:uiPriority w:val="99"/>
    <w:rPr>
      <w:rFonts w:cs="Times New Roman"/>
    </w:rPr>
  </w:style>
  <w:style w:type="character" w:customStyle="1" w:styleId="19">
    <w:name w:val="Текст выноски Знак"/>
    <w:link w:val="10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0">
    <w:name w:val="Нижний колонтитул Знак"/>
    <w:link w:val="14"/>
    <w:semiHidden/>
    <w:qFormat/>
    <w:locked/>
    <w:uiPriority w:val="99"/>
    <w:rPr>
      <w:rFonts w:cs="Times New Roman"/>
      <w:sz w:val="20"/>
      <w:szCs w:val="20"/>
    </w:rPr>
  </w:style>
  <w:style w:type="character" w:customStyle="1" w:styleId="21">
    <w:name w:val="Верхний колонтитул Знак"/>
    <w:link w:val="11"/>
    <w:semiHidden/>
    <w:qFormat/>
    <w:locked/>
    <w:uiPriority w:val="99"/>
    <w:rPr>
      <w:rFonts w:cs="Times New Roman"/>
      <w:sz w:val="20"/>
      <w:szCs w:val="20"/>
    </w:rPr>
  </w:style>
  <w:style w:type="character" w:customStyle="1" w:styleId="22">
    <w:name w:val="Заголовок1"/>
    <w:qFormat/>
    <w:uiPriority w:val="99"/>
    <w:rPr>
      <w:rFonts w:cs="Times New Roman"/>
    </w:rPr>
  </w:style>
  <w:style w:type="character" w:customStyle="1" w:styleId="23">
    <w:name w:val="style_13361354500000000232rvts6"/>
    <w:qFormat/>
    <w:uiPriority w:val="99"/>
    <w:rPr>
      <w:rFonts w:cs="Times New Roman"/>
    </w:rPr>
  </w:style>
  <w:style w:type="character" w:customStyle="1" w:styleId="24">
    <w:name w:val="quotations__item__rate"/>
    <w:qFormat/>
    <w:uiPriority w:val="99"/>
    <w:rPr>
      <w:rFonts w:cs="Times New Roman"/>
    </w:rPr>
  </w:style>
  <w:style w:type="character" w:customStyle="1" w:styleId="25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6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7">
    <w:name w:val="Основной текст Знак"/>
    <w:link w:val="12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8">
    <w:name w:val="apple-converted-space"/>
    <w:qFormat/>
    <w:uiPriority w:val="99"/>
  </w:style>
  <w:style w:type="paragraph" w:customStyle="1" w:styleId="29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30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31">
    <w:name w:val="Основной текст с отступом Знак"/>
    <w:link w:val="13"/>
    <w:qFormat/>
    <w:locked/>
    <w:uiPriority w:val="99"/>
    <w:rPr>
      <w:rFonts w:eastAsia="PMingLiU"/>
      <w:sz w:val="24"/>
    </w:rPr>
  </w:style>
  <w:style w:type="paragraph" w:customStyle="1" w:styleId="32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3">
    <w:name w:val="Основной текст с отступом 31"/>
    <w:basedOn w:val="1"/>
    <w:qFormat/>
    <w:uiPriority w:val="99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4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5">
    <w:name w:val="Нормальный"/>
    <w:qFormat/>
    <w:uiPriority w:val="99"/>
    <w:pPr>
      <w:autoSpaceDE w:val="0"/>
      <w:autoSpaceDN w:val="0"/>
    </w:pPr>
    <w:rPr>
      <w:rFonts w:ascii="TimesET" w:hAnsi="TimesET" w:eastAsia="Times New Roman" w:cs="Times New Roman"/>
      <w:lang w:val="ru-RU" w:eastAsia="ru-RU" w:bidi="ar-SA"/>
    </w:rPr>
  </w:style>
  <w:style w:type="paragraph" w:styleId="36">
    <w:name w:val="List Paragraph"/>
    <w:basedOn w:val="1"/>
    <w:qFormat/>
    <w:uiPriority w:val="99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37">
    <w:name w:val="a"/>
    <w:basedOn w:val="1"/>
    <w:qFormat/>
    <w:uiPriority w:val="0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customStyle="1" w:styleId="38">
    <w:name w:val="Обычный1"/>
    <w:qFormat/>
    <w:uiPriority w:val="99"/>
    <w:pPr>
      <w:widowControl w:val="0"/>
      <w:suppressAutoHyphens/>
    </w:pPr>
    <w:rPr>
      <w:rFonts w:ascii="Times New Roman" w:hAnsi="Times New Roman" w:eastAsia="Times New Roman" w:cs="Times New Roman"/>
      <w:color w:val="00000A"/>
      <w:sz w:val="22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5</Pages>
  <Words>942</Words>
  <Characters>5373</Characters>
  <Lines>44</Lines>
  <Paragraphs>12</Paragraphs>
  <TotalTime>209</TotalTime>
  <ScaleCrop>false</ScaleCrop>
  <LinksUpToDate>false</LinksUpToDate>
  <CharactersWithSpaces>6303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2023-11-27T11:34:00Z</dcterms:created>
  <dc:creator>Прудских</dc:creator>
  <cp:lastModifiedBy>1203117</cp:lastModifiedBy>
  <cp:lastPrinted>2013-11-21T06:41:00Z</cp:lastPrinted>
  <dcterms:modified xsi:type="dcterms:W3CDTF">2025-02-25T14:20:46Z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B52EBDB2B7FD4DF3B497391FD8FC7112_13</vt:lpwstr>
  </property>
</Properties>
</file>