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1E1" w:rsidRPr="00B731E1" w:rsidRDefault="00B731E1" w:rsidP="00B731E1">
      <w:pPr>
        <w:pStyle w:val="14"/>
        <w:jc w:val="right"/>
        <w:rPr>
          <w:sz w:val="28"/>
          <w:szCs w:val="28"/>
        </w:rPr>
      </w:pPr>
      <w:r w:rsidRPr="00B731E1">
        <w:rPr>
          <w:b/>
          <w:bCs/>
          <w:color w:val="000000"/>
          <w:sz w:val="28"/>
          <w:szCs w:val="28"/>
          <w:lang w:eastAsia="ru-RU"/>
        </w:rPr>
        <w:t>Куда:</w:t>
      </w:r>
    </w:p>
    <w:p w:rsidR="00B731E1" w:rsidRPr="00B731E1" w:rsidRDefault="00B731E1" w:rsidP="00B731E1">
      <w:pPr>
        <w:pStyle w:val="14"/>
        <w:jc w:val="right"/>
        <w:rPr>
          <w:color w:val="000000"/>
          <w:sz w:val="28"/>
          <w:szCs w:val="28"/>
        </w:rPr>
      </w:pPr>
    </w:p>
    <w:p w:rsidR="00B731E1" w:rsidRPr="00B731E1" w:rsidRDefault="00B731E1" w:rsidP="00B731E1">
      <w:pPr>
        <w:pStyle w:val="14"/>
        <w:jc w:val="center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 xml:space="preserve">Коммерческое предложение </w:t>
      </w:r>
      <w:r>
        <w:rPr>
          <w:b/>
          <w:bCs/>
          <w:sz w:val="28"/>
          <w:szCs w:val="28"/>
        </w:rPr>
        <w:t xml:space="preserve">от </w:t>
      </w:r>
      <w:r w:rsidR="000771C6">
        <w:rPr>
          <w:b/>
          <w:bCs/>
          <w:sz w:val="28"/>
          <w:szCs w:val="28"/>
        </w:rPr>
        <w:t>23.03.20</w:t>
      </w:r>
      <w:r w:rsidR="004418C8">
        <w:rPr>
          <w:b/>
          <w:bCs/>
          <w:sz w:val="28"/>
          <w:szCs w:val="28"/>
        </w:rPr>
        <w:t xml:space="preserve"> г.</w:t>
      </w:r>
    </w:p>
    <w:p w:rsidR="00B731E1" w:rsidRPr="00B731E1" w:rsidRDefault="00B731E1" w:rsidP="00B731E1">
      <w:pPr>
        <w:pStyle w:val="14"/>
        <w:jc w:val="center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>Уважаемые господа</w:t>
      </w:r>
      <w:r w:rsidRPr="00B731E1">
        <w:rPr>
          <w:b/>
          <w:bCs/>
          <w:color w:val="000000"/>
          <w:sz w:val="28"/>
          <w:szCs w:val="28"/>
          <w:lang w:eastAsia="ru-RU"/>
        </w:rPr>
        <w:t>!</w:t>
      </w:r>
    </w:p>
    <w:p w:rsidR="00B731E1" w:rsidRPr="006E551E" w:rsidRDefault="00B731E1" w:rsidP="00B731E1">
      <w:pPr>
        <w:pStyle w:val="aa"/>
        <w:jc w:val="both"/>
        <w:rPr>
          <w:b w:val="0"/>
          <w:szCs w:val="24"/>
        </w:rPr>
      </w:pPr>
      <w:r w:rsidRPr="006E551E">
        <w:rPr>
          <w:b w:val="0"/>
          <w:bCs/>
          <w:szCs w:val="24"/>
        </w:rPr>
        <w:t>Компания «</w:t>
      </w:r>
      <w:proofErr w:type="spellStart"/>
      <w:r w:rsidRPr="006E551E">
        <w:rPr>
          <w:b w:val="0"/>
          <w:bCs/>
          <w:szCs w:val="24"/>
        </w:rPr>
        <w:t>Новтрак</w:t>
      </w:r>
      <w:proofErr w:type="spellEnd"/>
      <w:r w:rsidRPr="006E551E">
        <w:rPr>
          <w:b w:val="0"/>
          <w:bCs/>
          <w:szCs w:val="24"/>
        </w:rPr>
        <w:t xml:space="preserve">» </w:t>
      </w:r>
      <w:proofErr w:type="spellStart"/>
      <w:r w:rsidRPr="006E551E">
        <w:rPr>
          <w:b w:val="0"/>
          <w:bCs/>
          <w:szCs w:val="24"/>
        </w:rPr>
        <w:t>совместно</w:t>
      </w:r>
      <w:proofErr w:type="spellEnd"/>
      <w:r w:rsidRPr="006E551E">
        <w:rPr>
          <w:b w:val="0"/>
          <w:bCs/>
          <w:szCs w:val="24"/>
        </w:rPr>
        <w:t xml:space="preserve"> с </w:t>
      </w:r>
      <w:proofErr w:type="spellStart"/>
      <w:r w:rsidRPr="006E551E">
        <w:rPr>
          <w:b w:val="0"/>
          <w:bCs/>
          <w:szCs w:val="24"/>
        </w:rPr>
        <w:t>официальным</w:t>
      </w:r>
      <w:proofErr w:type="spellEnd"/>
      <w:r w:rsidRPr="006E551E">
        <w:rPr>
          <w:b w:val="0"/>
          <w:bCs/>
          <w:szCs w:val="24"/>
        </w:rPr>
        <w:t xml:space="preserve"> </w:t>
      </w:r>
      <w:proofErr w:type="spellStart"/>
      <w:r w:rsidRPr="006E551E">
        <w:rPr>
          <w:b w:val="0"/>
          <w:bCs/>
          <w:szCs w:val="24"/>
        </w:rPr>
        <w:t>дилером</w:t>
      </w:r>
      <w:proofErr w:type="spellEnd"/>
      <w:r w:rsidRPr="006E551E">
        <w:rPr>
          <w:b w:val="0"/>
          <w:bCs/>
          <w:szCs w:val="24"/>
        </w:rPr>
        <w:t xml:space="preserve"> ООО "МаксКар" </w:t>
      </w:r>
      <w:proofErr w:type="spellStart"/>
      <w:proofErr w:type="gramStart"/>
      <w:r w:rsidRPr="006E551E">
        <w:rPr>
          <w:b w:val="0"/>
          <w:bCs/>
          <w:szCs w:val="24"/>
        </w:rPr>
        <w:t>благодарит</w:t>
      </w:r>
      <w:proofErr w:type="spellEnd"/>
      <w:r w:rsidRPr="006E551E">
        <w:rPr>
          <w:b w:val="0"/>
          <w:bCs/>
          <w:szCs w:val="24"/>
        </w:rPr>
        <w:t xml:space="preserve">  </w:t>
      </w:r>
      <w:proofErr w:type="spellStart"/>
      <w:r w:rsidRPr="006E551E">
        <w:rPr>
          <w:b w:val="0"/>
          <w:bCs/>
          <w:szCs w:val="24"/>
        </w:rPr>
        <w:t>Вас</w:t>
      </w:r>
      <w:proofErr w:type="spellEnd"/>
      <w:proofErr w:type="gramEnd"/>
      <w:r w:rsidRPr="006E551E">
        <w:rPr>
          <w:b w:val="0"/>
          <w:bCs/>
          <w:szCs w:val="24"/>
        </w:rPr>
        <w:t xml:space="preserve"> </w:t>
      </w:r>
      <w:proofErr w:type="spellStart"/>
      <w:r w:rsidRPr="006E551E">
        <w:rPr>
          <w:b w:val="0"/>
          <w:bCs/>
          <w:szCs w:val="24"/>
        </w:rPr>
        <w:t>за</w:t>
      </w:r>
      <w:proofErr w:type="spellEnd"/>
      <w:r w:rsidRPr="006E551E">
        <w:rPr>
          <w:b w:val="0"/>
          <w:bCs/>
          <w:szCs w:val="24"/>
        </w:rPr>
        <w:t xml:space="preserve"> </w:t>
      </w:r>
      <w:proofErr w:type="spellStart"/>
      <w:r w:rsidRPr="006E551E">
        <w:rPr>
          <w:b w:val="0"/>
          <w:bCs/>
          <w:szCs w:val="24"/>
        </w:rPr>
        <w:t>интерес</w:t>
      </w:r>
      <w:proofErr w:type="spellEnd"/>
      <w:r w:rsidRPr="006E551E">
        <w:rPr>
          <w:b w:val="0"/>
          <w:bCs/>
          <w:szCs w:val="24"/>
        </w:rPr>
        <w:t xml:space="preserve"> к </w:t>
      </w:r>
      <w:proofErr w:type="spellStart"/>
      <w:r w:rsidRPr="006E551E">
        <w:rPr>
          <w:b w:val="0"/>
          <w:bCs/>
          <w:szCs w:val="24"/>
        </w:rPr>
        <w:t>нашей</w:t>
      </w:r>
      <w:proofErr w:type="spellEnd"/>
      <w:r w:rsidRPr="006E551E">
        <w:rPr>
          <w:b w:val="0"/>
          <w:bCs/>
          <w:szCs w:val="24"/>
        </w:rPr>
        <w:t xml:space="preserve"> </w:t>
      </w:r>
      <w:proofErr w:type="spellStart"/>
      <w:r w:rsidRPr="006E551E">
        <w:rPr>
          <w:b w:val="0"/>
          <w:bCs/>
          <w:szCs w:val="24"/>
        </w:rPr>
        <w:t>продукции</w:t>
      </w:r>
      <w:proofErr w:type="spellEnd"/>
      <w:r w:rsidRPr="006E551E">
        <w:rPr>
          <w:b w:val="0"/>
          <w:bCs/>
          <w:szCs w:val="24"/>
        </w:rPr>
        <w:t xml:space="preserve"> и </w:t>
      </w:r>
      <w:proofErr w:type="spellStart"/>
      <w:r w:rsidRPr="006E551E">
        <w:rPr>
          <w:b w:val="0"/>
          <w:bCs/>
          <w:szCs w:val="24"/>
        </w:rPr>
        <w:t>имеет</w:t>
      </w:r>
      <w:proofErr w:type="spellEnd"/>
      <w:r w:rsidRPr="006E551E">
        <w:rPr>
          <w:b w:val="0"/>
          <w:bCs/>
          <w:szCs w:val="24"/>
        </w:rPr>
        <w:t xml:space="preserve"> </w:t>
      </w:r>
      <w:proofErr w:type="spellStart"/>
      <w:r w:rsidRPr="006E551E">
        <w:rPr>
          <w:b w:val="0"/>
          <w:bCs/>
          <w:szCs w:val="24"/>
        </w:rPr>
        <w:t>честь</w:t>
      </w:r>
      <w:proofErr w:type="spellEnd"/>
      <w:r w:rsidRPr="006E551E">
        <w:rPr>
          <w:b w:val="0"/>
          <w:bCs/>
          <w:szCs w:val="24"/>
        </w:rPr>
        <w:t xml:space="preserve"> </w:t>
      </w:r>
      <w:proofErr w:type="spellStart"/>
      <w:r w:rsidRPr="006E551E">
        <w:rPr>
          <w:b w:val="0"/>
          <w:bCs/>
          <w:szCs w:val="24"/>
        </w:rPr>
        <w:t>представить</w:t>
      </w:r>
      <w:proofErr w:type="spellEnd"/>
      <w:r w:rsidRPr="006E551E">
        <w:rPr>
          <w:b w:val="0"/>
          <w:bCs/>
          <w:szCs w:val="24"/>
        </w:rPr>
        <w:t xml:space="preserve"> </w:t>
      </w:r>
      <w:proofErr w:type="spellStart"/>
      <w:r w:rsidRPr="006E551E">
        <w:rPr>
          <w:b w:val="0"/>
          <w:bCs/>
          <w:szCs w:val="24"/>
        </w:rPr>
        <w:t>ее</w:t>
      </w:r>
      <w:proofErr w:type="spellEnd"/>
      <w:r w:rsidRPr="006E551E">
        <w:rPr>
          <w:b w:val="0"/>
          <w:bCs/>
          <w:szCs w:val="24"/>
        </w:rPr>
        <w:t xml:space="preserve"> </w:t>
      </w:r>
      <w:proofErr w:type="spellStart"/>
      <w:r w:rsidRPr="006E551E">
        <w:rPr>
          <w:b w:val="0"/>
          <w:bCs/>
          <w:szCs w:val="24"/>
        </w:rPr>
        <w:t>Вам</w:t>
      </w:r>
      <w:proofErr w:type="spellEnd"/>
      <w:r w:rsidRPr="006E551E">
        <w:rPr>
          <w:b w:val="0"/>
          <w:bCs/>
          <w:szCs w:val="24"/>
        </w:rPr>
        <w:t xml:space="preserve"> в </w:t>
      </w:r>
      <w:proofErr w:type="spellStart"/>
      <w:r w:rsidRPr="006E551E">
        <w:rPr>
          <w:b w:val="0"/>
          <w:bCs/>
          <w:szCs w:val="24"/>
        </w:rPr>
        <w:t>виде</w:t>
      </w:r>
      <w:proofErr w:type="spellEnd"/>
      <w:r w:rsidRPr="006E551E">
        <w:rPr>
          <w:b w:val="0"/>
          <w:bCs/>
          <w:szCs w:val="24"/>
        </w:rPr>
        <w:t xml:space="preserve"> </w:t>
      </w:r>
      <w:proofErr w:type="spellStart"/>
      <w:r w:rsidRPr="006E551E">
        <w:rPr>
          <w:b w:val="0"/>
          <w:bCs/>
          <w:szCs w:val="24"/>
        </w:rPr>
        <w:t>коммерческого</w:t>
      </w:r>
      <w:proofErr w:type="spellEnd"/>
      <w:r w:rsidRPr="006E551E">
        <w:rPr>
          <w:b w:val="0"/>
          <w:bCs/>
          <w:szCs w:val="24"/>
        </w:rPr>
        <w:t xml:space="preserve"> </w:t>
      </w:r>
      <w:proofErr w:type="spellStart"/>
      <w:r w:rsidRPr="006E551E">
        <w:rPr>
          <w:b w:val="0"/>
          <w:bCs/>
          <w:szCs w:val="24"/>
        </w:rPr>
        <w:t>предложения</w:t>
      </w:r>
      <w:proofErr w:type="spellEnd"/>
      <w:r w:rsidRPr="006E551E">
        <w:rPr>
          <w:b w:val="0"/>
          <w:bCs/>
          <w:szCs w:val="24"/>
        </w:rPr>
        <w:t>.</w:t>
      </w:r>
    </w:p>
    <w:p w:rsidR="00B731E1" w:rsidRPr="006E551E" w:rsidRDefault="00B731E1" w:rsidP="00B731E1">
      <w:pPr>
        <w:rPr>
          <w:sz w:val="24"/>
          <w:szCs w:val="24"/>
          <w:lang w:val="de-DE"/>
        </w:rPr>
      </w:pPr>
    </w:p>
    <w:p w:rsidR="00B731E1" w:rsidRPr="006E551E" w:rsidRDefault="00B731E1" w:rsidP="00B731E1">
      <w:pPr>
        <w:pStyle w:val="1"/>
        <w:numPr>
          <w:ilvl w:val="0"/>
          <w:numId w:val="0"/>
        </w:numPr>
        <w:shd w:val="clear" w:color="auto" w:fill="F9F9F9"/>
        <w:tabs>
          <w:tab w:val="left" w:pos="708"/>
        </w:tabs>
        <w:jc w:val="left"/>
        <w:rPr>
          <w:rFonts w:eastAsia="Times New Roman"/>
          <w:b w:val="0"/>
          <w:sz w:val="24"/>
        </w:rPr>
      </w:pPr>
      <w:proofErr w:type="spellStart"/>
      <w:r w:rsidRPr="006E551E">
        <w:rPr>
          <w:rFonts w:eastAsia="Times New Roman"/>
          <w:b w:val="0"/>
          <w:bCs/>
          <w:sz w:val="24"/>
        </w:rPr>
        <w:t>Видеообзор</w:t>
      </w:r>
      <w:proofErr w:type="spellEnd"/>
      <w:r w:rsidRPr="006E551E">
        <w:rPr>
          <w:rFonts w:eastAsia="Times New Roman"/>
          <w:b w:val="0"/>
          <w:bCs/>
          <w:sz w:val="24"/>
        </w:rPr>
        <w:t xml:space="preserve"> </w:t>
      </w:r>
      <w:r w:rsidR="00E96599" w:rsidRPr="006E551E">
        <w:rPr>
          <w:rFonts w:eastAsia="Times New Roman"/>
          <w:b w:val="0"/>
          <w:bCs/>
          <w:sz w:val="24"/>
        </w:rPr>
        <w:t>6-ти</w:t>
      </w:r>
      <w:r w:rsidRPr="006E551E">
        <w:rPr>
          <w:rFonts w:eastAsia="Times New Roman"/>
          <w:b w:val="0"/>
          <w:bCs/>
          <w:sz w:val="24"/>
        </w:rPr>
        <w:t xml:space="preserve"> </w:t>
      </w:r>
      <w:proofErr w:type="spellStart"/>
      <w:r w:rsidRPr="006E551E">
        <w:rPr>
          <w:rFonts w:eastAsia="Times New Roman"/>
          <w:b w:val="0"/>
          <w:bCs/>
          <w:sz w:val="24"/>
        </w:rPr>
        <w:t>осный</w:t>
      </w:r>
      <w:proofErr w:type="spellEnd"/>
      <w:r w:rsidRPr="006E551E">
        <w:rPr>
          <w:rFonts w:eastAsia="Times New Roman"/>
          <w:b w:val="0"/>
          <w:bCs/>
          <w:sz w:val="24"/>
        </w:rPr>
        <w:t xml:space="preserve"> трал-телескоп </w:t>
      </w:r>
      <w:proofErr w:type="spellStart"/>
      <w:r w:rsidRPr="006E551E">
        <w:rPr>
          <w:rFonts w:eastAsia="Times New Roman"/>
          <w:b w:val="0"/>
          <w:bCs/>
          <w:sz w:val="24"/>
        </w:rPr>
        <w:t>Meusberger</w:t>
      </w:r>
      <w:proofErr w:type="spellEnd"/>
      <w:r w:rsidRPr="006E551E">
        <w:rPr>
          <w:rFonts w:eastAsia="Times New Roman"/>
          <w:b w:val="0"/>
          <w:bCs/>
          <w:sz w:val="24"/>
        </w:rPr>
        <w:t xml:space="preserve"> НОВТРАК </w:t>
      </w:r>
      <w:r w:rsidRPr="006E551E">
        <w:rPr>
          <w:rFonts w:eastAsia="Times New Roman"/>
          <w:sz w:val="24"/>
          <w:lang w:val="en-US"/>
        </w:rPr>
        <w:t>TP</w:t>
      </w:r>
      <w:r w:rsidRPr="006E551E">
        <w:rPr>
          <w:rFonts w:eastAsia="Times New Roman"/>
          <w:sz w:val="24"/>
        </w:rPr>
        <w:t>-</w:t>
      </w:r>
      <w:r w:rsidR="00E96599" w:rsidRPr="006E551E">
        <w:rPr>
          <w:rFonts w:eastAsia="Times New Roman"/>
          <w:sz w:val="24"/>
        </w:rPr>
        <w:t>697</w:t>
      </w:r>
    </w:p>
    <w:p w:rsidR="00B731E1" w:rsidRPr="006E551E" w:rsidRDefault="00E96599" w:rsidP="00B731E1">
      <w:pPr>
        <w:rPr>
          <w:sz w:val="24"/>
          <w:szCs w:val="24"/>
        </w:rPr>
      </w:pPr>
      <w:hyperlink r:id="rId8" w:history="1">
        <w:r w:rsidRPr="006E551E">
          <w:rPr>
            <w:rStyle w:val="af4"/>
            <w:sz w:val="24"/>
            <w:szCs w:val="24"/>
          </w:rPr>
          <w:t>https://www.youtube.com/watch?v=t-YWmJpOFXQ&amp;list=PLrw39I_qGQmxGBCJcdkiW-wI0-AcLZ0vx&amp;index=9&amp;t=0s</w:t>
        </w:r>
      </w:hyperlink>
    </w:p>
    <w:p w:rsidR="00E96599" w:rsidRPr="006E551E" w:rsidRDefault="00E96599" w:rsidP="00B731E1">
      <w:pPr>
        <w:rPr>
          <w:sz w:val="24"/>
          <w:szCs w:val="24"/>
        </w:rPr>
      </w:pPr>
    </w:p>
    <w:p w:rsidR="00B731E1" w:rsidRPr="006E551E" w:rsidRDefault="00B731E1" w:rsidP="00B731E1">
      <w:pPr>
        <w:rPr>
          <w:sz w:val="24"/>
          <w:szCs w:val="24"/>
        </w:rPr>
      </w:pPr>
      <w:r w:rsidRPr="006E551E">
        <w:rPr>
          <w:sz w:val="24"/>
          <w:szCs w:val="24"/>
        </w:rPr>
        <w:t>Скачать фото с сайта:</w:t>
      </w:r>
    </w:p>
    <w:p w:rsidR="00FE1AB7" w:rsidRDefault="00FE1AB7" w:rsidP="00B731E1">
      <w:pPr>
        <w:rPr>
          <w:sz w:val="24"/>
          <w:szCs w:val="24"/>
        </w:rPr>
      </w:pPr>
      <w:hyperlink r:id="rId9" w:history="1">
        <w:r w:rsidRPr="00463E29">
          <w:rPr>
            <w:rStyle w:val="af4"/>
            <w:sz w:val="24"/>
            <w:szCs w:val="24"/>
          </w:rPr>
          <w:t>https://www.maxcar54.ru/catalog/pritsepy-i-polupritsepy/traly/nizkoramnyy-tral-teleskop-meusburger-novtrak-tp-697-80/</w:t>
        </w:r>
      </w:hyperlink>
    </w:p>
    <w:p w:rsidR="00B731E1" w:rsidRPr="006E551E" w:rsidRDefault="00E96599" w:rsidP="00B731E1">
      <w:pPr>
        <w:rPr>
          <w:sz w:val="24"/>
          <w:szCs w:val="24"/>
        </w:rPr>
      </w:pPr>
      <w:bookmarkStart w:id="0" w:name="_GoBack"/>
      <w:bookmarkEnd w:id="0"/>
      <w:r w:rsidRPr="006E551E">
        <w:rPr>
          <w:noProof/>
          <w:sz w:val="24"/>
          <w:szCs w:val="24"/>
        </w:rPr>
        <w:drawing>
          <wp:inline distT="0" distB="0" distL="0" distR="0">
            <wp:extent cx="6515100" cy="3666638"/>
            <wp:effectExtent l="0" t="0" r="0" b="0"/>
            <wp:docPr id="6" name="Рисунок 6" descr="C:\Users\С ноута\d (acer travelMate 6292)\мои документы\Полуприцепы производители-поставщики\Meusberger Новтрак\трал низкорамный 6 осей\6 осей телескоп 230320\20200219_08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Meusberger Новтрак\трал низкорамный 6 осей\6 осей телескоп 230320\20200219_0849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66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E1" w:rsidRPr="006E551E" w:rsidRDefault="00E96599" w:rsidP="00B731E1">
      <w:pPr>
        <w:rPr>
          <w:sz w:val="24"/>
          <w:szCs w:val="24"/>
        </w:rPr>
      </w:pPr>
      <w:r w:rsidRPr="006E551E">
        <w:rPr>
          <w:noProof/>
          <w:sz w:val="24"/>
          <w:szCs w:val="24"/>
        </w:rPr>
        <w:lastRenderedPageBreak/>
        <w:drawing>
          <wp:inline distT="0" distB="0" distL="0" distR="0">
            <wp:extent cx="6515100" cy="3666638"/>
            <wp:effectExtent l="0" t="0" r="0" b="0"/>
            <wp:docPr id="7" name="Рисунок 7" descr="C:\Users\С ноута\d (acer travelMate 6292)\мои документы\Полуприцепы производители-поставщики\Meusberger Новтрак\трал низкорамный 6 осей\6 осей телескоп 230320\20200219_08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Meusberger Новтрак\трал низкорамный 6 осей\6 осей телескоп 230320\20200219_085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66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E1" w:rsidRPr="006E551E" w:rsidRDefault="00E96599" w:rsidP="00B731E1">
      <w:pPr>
        <w:rPr>
          <w:b/>
          <w:bCs/>
          <w:sz w:val="24"/>
          <w:szCs w:val="24"/>
        </w:rPr>
      </w:pPr>
      <w:r w:rsidRPr="006E551E">
        <w:rPr>
          <w:b/>
          <w:bCs/>
          <w:noProof/>
          <w:sz w:val="24"/>
          <w:szCs w:val="24"/>
        </w:rPr>
        <w:drawing>
          <wp:inline distT="0" distB="0" distL="0" distR="0">
            <wp:extent cx="6515100" cy="3666638"/>
            <wp:effectExtent l="0" t="0" r="0" b="0"/>
            <wp:docPr id="8" name="Рисунок 8" descr="C:\Users\С ноута\d (acer travelMate 6292)\мои документы\Полуприцепы производители-поставщики\Meusberger Новтрак\трал низкорамный 6 осей\6 осей телескоп 230320\20200219_08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Meusberger Новтрак\трал низкорамный 6 осей\6 осей телескоп 230320\20200219_085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66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E1" w:rsidRPr="006E551E" w:rsidRDefault="00B731E1" w:rsidP="00B731E1">
      <w:pPr>
        <w:jc w:val="center"/>
        <w:rPr>
          <w:b/>
          <w:bCs/>
          <w:sz w:val="24"/>
          <w:szCs w:val="24"/>
        </w:rPr>
      </w:pPr>
    </w:p>
    <w:p w:rsidR="00B731E1" w:rsidRPr="006E551E" w:rsidRDefault="00E96599" w:rsidP="00B731E1">
      <w:pPr>
        <w:jc w:val="center"/>
        <w:rPr>
          <w:b/>
          <w:bCs/>
          <w:sz w:val="24"/>
          <w:szCs w:val="24"/>
        </w:rPr>
      </w:pPr>
      <w:r w:rsidRPr="006E551E"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484620" cy="3726180"/>
            <wp:effectExtent l="0" t="0" r="0" b="7620"/>
            <wp:docPr id="9" name="Рисунок 9" descr="C:\Users\С ноута\d (acer travelMate 6292)\мои документы\Полуприцепы производители-поставщики\Meusberger Новтрак\трал низкорамный 6 осей\6 осей телескоп 230320\6190152_TP-697_Эски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Meusberger Новтрак\трал низкорамный 6 осей\6 осей телескоп 230320\6190152_TP-697_Эскиз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" t="9925" r="224" b="9191"/>
                    <a:stretch/>
                  </pic:blipFill>
                  <pic:spPr bwMode="auto">
                    <a:xfrm>
                      <a:off x="0" y="0"/>
                      <a:ext cx="6485253" cy="372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31E1" w:rsidRPr="006E551E" w:rsidRDefault="00B731E1" w:rsidP="00B731E1">
      <w:pPr>
        <w:jc w:val="center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 xml:space="preserve">СПЕЦИФИКАЦИЯ </w:t>
      </w:r>
    </w:p>
    <w:p w:rsidR="00B731E1" w:rsidRPr="006E551E" w:rsidRDefault="00E96599" w:rsidP="00B731E1">
      <w:pPr>
        <w:jc w:val="center"/>
        <w:rPr>
          <w:sz w:val="24"/>
          <w:szCs w:val="24"/>
        </w:rPr>
      </w:pPr>
      <w:r w:rsidRPr="006E551E">
        <w:rPr>
          <w:b/>
          <w:bCs/>
          <w:sz w:val="24"/>
          <w:szCs w:val="24"/>
        </w:rPr>
        <w:t>6-ти</w:t>
      </w:r>
      <w:r w:rsidR="00B731E1" w:rsidRPr="006E551E">
        <w:rPr>
          <w:b/>
          <w:bCs/>
          <w:sz w:val="24"/>
          <w:szCs w:val="24"/>
        </w:rPr>
        <w:t xml:space="preserve"> </w:t>
      </w:r>
      <w:proofErr w:type="spellStart"/>
      <w:r w:rsidR="00B731E1" w:rsidRPr="006E551E">
        <w:rPr>
          <w:b/>
          <w:bCs/>
          <w:sz w:val="24"/>
          <w:szCs w:val="24"/>
        </w:rPr>
        <w:t>осный</w:t>
      </w:r>
      <w:proofErr w:type="spellEnd"/>
      <w:r w:rsidR="00B731E1" w:rsidRPr="006E551E">
        <w:rPr>
          <w:b/>
          <w:bCs/>
          <w:sz w:val="24"/>
          <w:szCs w:val="24"/>
        </w:rPr>
        <w:t xml:space="preserve"> низкорамный раздвижной полуприцеп  </w:t>
      </w:r>
    </w:p>
    <w:p w:rsidR="00E96599" w:rsidRPr="006E551E" w:rsidRDefault="00B731E1" w:rsidP="006E551E">
      <w:pPr>
        <w:jc w:val="center"/>
        <w:rPr>
          <w:b/>
          <w:bCs/>
          <w:color w:val="000000"/>
          <w:sz w:val="24"/>
          <w:szCs w:val="24"/>
        </w:rPr>
      </w:pPr>
      <w:r w:rsidRPr="006E551E">
        <w:rPr>
          <w:b/>
          <w:bCs/>
          <w:sz w:val="24"/>
          <w:szCs w:val="24"/>
        </w:rPr>
        <w:t xml:space="preserve">мод. </w:t>
      </w:r>
      <w:r w:rsidRPr="006E551E">
        <w:rPr>
          <w:b/>
          <w:bCs/>
          <w:sz w:val="24"/>
          <w:szCs w:val="24"/>
          <w:lang w:val="en-US"/>
        </w:rPr>
        <w:t>TP</w:t>
      </w:r>
      <w:r w:rsidRPr="006E551E">
        <w:rPr>
          <w:b/>
          <w:bCs/>
          <w:sz w:val="24"/>
          <w:szCs w:val="24"/>
        </w:rPr>
        <w:t>-</w:t>
      </w:r>
      <w:r w:rsidR="00E96599" w:rsidRPr="006E551E">
        <w:rPr>
          <w:b/>
          <w:bCs/>
          <w:sz w:val="24"/>
          <w:szCs w:val="24"/>
        </w:rPr>
        <w:t>697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6345"/>
        <w:gridCol w:w="1134"/>
        <w:gridCol w:w="2296"/>
      </w:tblGrid>
      <w:tr w:rsidR="00E96599" w:rsidRPr="006E551E" w:rsidTr="006943A8">
        <w:tc>
          <w:tcPr>
            <w:tcW w:w="9775" w:type="dxa"/>
            <w:gridSpan w:val="3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b/>
                <w:sz w:val="24"/>
                <w:szCs w:val="24"/>
                <w:u w:val="single"/>
              </w:rPr>
              <w:t>Размеры</w:t>
            </w:r>
            <w:r w:rsidRPr="006E551E">
              <w:rPr>
                <w:b/>
                <w:sz w:val="24"/>
                <w:szCs w:val="24"/>
                <w:u w:val="single"/>
                <w:lang w:val="en-US"/>
              </w:rPr>
              <w:t>: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Высота ССУ,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1 300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Габаритная длина п/п (с раздвинутой рамой) (без трапов),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</w:rPr>
              <w:t>ок</w:t>
            </w:r>
            <w:proofErr w:type="spellEnd"/>
            <w:r w:rsidRPr="006E551E">
              <w:rPr>
                <w:sz w:val="24"/>
                <w:szCs w:val="24"/>
              </w:rPr>
              <w:t>.</w:t>
            </w:r>
            <w:r w:rsidRPr="006E551E">
              <w:rPr>
                <w:sz w:val="24"/>
                <w:szCs w:val="24"/>
                <w:shd w:val="clear" w:color="auto" w:fill="FFFFFF"/>
              </w:rPr>
              <w:t xml:space="preserve"> 14 30</w:t>
            </w:r>
            <w:r w:rsidRPr="006E551E"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6E551E">
              <w:rPr>
                <w:sz w:val="24"/>
                <w:szCs w:val="24"/>
                <w:shd w:val="clear" w:color="auto" w:fill="FFFFFF"/>
              </w:rPr>
              <w:t xml:space="preserve"> (</w:t>
            </w:r>
            <w:r w:rsidRPr="006E551E">
              <w:rPr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6E551E">
              <w:rPr>
                <w:sz w:val="24"/>
                <w:szCs w:val="24"/>
                <w:shd w:val="clear" w:color="auto" w:fill="FFFFFF"/>
              </w:rPr>
              <w:t>1 30</w:t>
            </w:r>
            <w:r w:rsidRPr="006E551E"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6E551E">
              <w:rPr>
                <w:sz w:val="24"/>
                <w:szCs w:val="24"/>
              </w:rPr>
              <w:t>)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Длина верхней секции,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</w:rPr>
              <w:t>ок</w:t>
            </w:r>
            <w:proofErr w:type="spellEnd"/>
            <w:r w:rsidRPr="006E551E">
              <w:rPr>
                <w:sz w:val="24"/>
                <w:szCs w:val="24"/>
              </w:rPr>
              <w:t xml:space="preserve">. 3 </w:t>
            </w:r>
            <w:r w:rsidRPr="006E551E">
              <w:rPr>
                <w:sz w:val="24"/>
                <w:szCs w:val="24"/>
                <w:lang w:val="en-US"/>
              </w:rPr>
              <w:t>700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Скос в задней части верхней секции,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</w:rPr>
              <w:t>ок</w:t>
            </w:r>
            <w:proofErr w:type="spellEnd"/>
            <w:r w:rsidRPr="006E551E">
              <w:rPr>
                <w:sz w:val="24"/>
                <w:szCs w:val="24"/>
              </w:rPr>
              <w:t>. 8</w:t>
            </w:r>
            <w:r w:rsidRPr="006E551E">
              <w:rPr>
                <w:sz w:val="24"/>
                <w:szCs w:val="24"/>
                <w:shd w:val="clear" w:color="auto" w:fill="FFFFFF"/>
              </w:rPr>
              <w:t>00х150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Длина площадки нижней секции (ровная погрузочная поверхность без учета скоса),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snapToGrid w:val="0"/>
              <w:jc w:val="right"/>
              <w:rPr>
                <w:sz w:val="24"/>
                <w:szCs w:val="24"/>
              </w:rPr>
            </w:pPr>
          </w:p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</w:rPr>
              <w:t>ок</w:t>
            </w:r>
            <w:proofErr w:type="spellEnd"/>
            <w:r w:rsidRPr="006E551E">
              <w:rPr>
                <w:sz w:val="24"/>
                <w:szCs w:val="24"/>
              </w:rPr>
              <w:t>.</w:t>
            </w:r>
            <w:r w:rsidRPr="006E551E">
              <w:rPr>
                <w:sz w:val="24"/>
                <w:szCs w:val="24"/>
                <w:shd w:val="clear" w:color="auto" w:fill="FFFFFF"/>
              </w:rPr>
              <w:t xml:space="preserve"> 10 300</w:t>
            </w:r>
          </w:p>
        </w:tc>
      </w:tr>
      <w:tr w:rsidR="00E96599" w:rsidRPr="006E551E" w:rsidTr="006943A8">
        <w:trPr>
          <w:trHeight w:val="105"/>
        </w:trPr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 xml:space="preserve">   - длина площадки нижней секции (до разделения),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</w:rPr>
              <w:t>ок</w:t>
            </w:r>
            <w:proofErr w:type="spellEnd"/>
            <w:r w:rsidRPr="006E551E">
              <w:rPr>
                <w:sz w:val="24"/>
                <w:szCs w:val="24"/>
              </w:rPr>
              <w:t>. 700</w:t>
            </w:r>
          </w:p>
        </w:tc>
      </w:tr>
      <w:tr w:rsidR="00E96599" w:rsidRPr="006E551E" w:rsidTr="006943A8">
        <w:trPr>
          <w:trHeight w:val="150"/>
        </w:trPr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 xml:space="preserve">   - длина смещаемой промежуточной опоры,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  <w:lang w:val="en-US"/>
              </w:rPr>
              <w:t>5</w:t>
            </w:r>
            <w:r w:rsidRPr="006E551E">
              <w:rPr>
                <w:sz w:val="24"/>
                <w:szCs w:val="24"/>
              </w:rPr>
              <w:t>00</w:t>
            </w:r>
          </w:p>
        </w:tc>
      </w:tr>
      <w:tr w:rsidR="00E96599" w:rsidRPr="006E551E" w:rsidTr="006943A8">
        <w:trPr>
          <w:trHeight w:val="150"/>
        </w:trPr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 xml:space="preserve">   - длина площадки нижней секции (после разделения),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</w:rPr>
              <w:t>ок</w:t>
            </w:r>
            <w:proofErr w:type="spellEnd"/>
            <w:r w:rsidRPr="006E551E">
              <w:rPr>
                <w:sz w:val="24"/>
                <w:szCs w:val="24"/>
              </w:rPr>
              <w:t xml:space="preserve">. </w:t>
            </w:r>
            <w:r w:rsidRPr="006E551E">
              <w:rPr>
                <w:sz w:val="24"/>
                <w:szCs w:val="24"/>
                <w:shd w:val="clear" w:color="auto" w:fill="FFFFFF"/>
              </w:rPr>
              <w:t>9</w:t>
            </w:r>
            <w:r w:rsidRPr="006E551E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6E551E">
              <w:rPr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E96599" w:rsidRPr="006E551E" w:rsidTr="006943A8">
        <w:trPr>
          <w:trHeight w:val="111"/>
        </w:trPr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Скос в задней части нижней площадки,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</w:rPr>
              <w:t>ок</w:t>
            </w:r>
            <w:proofErr w:type="spellEnd"/>
            <w:r w:rsidRPr="006E551E">
              <w:rPr>
                <w:sz w:val="24"/>
                <w:szCs w:val="24"/>
              </w:rPr>
              <w:t>. 300х80</w:t>
            </w:r>
          </w:p>
        </w:tc>
      </w:tr>
      <w:tr w:rsidR="00E96599" w:rsidRPr="006E551E" w:rsidTr="006943A8">
        <w:trPr>
          <w:trHeight w:val="111"/>
        </w:trPr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Габаритная ширина п/п (</w:t>
            </w:r>
            <w:r w:rsidRPr="006E551E">
              <w:rPr>
                <w:sz w:val="24"/>
                <w:szCs w:val="24"/>
                <w:lang w:val="en-US"/>
              </w:rPr>
              <w:t>c</w:t>
            </w:r>
            <w:r w:rsidRPr="006E551E">
              <w:rPr>
                <w:sz w:val="24"/>
                <w:szCs w:val="24"/>
              </w:rPr>
              <w:t xml:space="preserve"> </w:t>
            </w:r>
            <w:proofErr w:type="spellStart"/>
            <w:r w:rsidRPr="006E551E">
              <w:rPr>
                <w:sz w:val="24"/>
                <w:szCs w:val="24"/>
              </w:rPr>
              <w:t>уширителями</w:t>
            </w:r>
            <w:proofErr w:type="spellEnd"/>
            <w:r w:rsidRPr="006E551E">
              <w:rPr>
                <w:sz w:val="24"/>
                <w:szCs w:val="24"/>
              </w:rPr>
              <w:t>),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2 550 (3 000)</w:t>
            </w:r>
          </w:p>
        </w:tc>
      </w:tr>
      <w:tr w:rsidR="00E96599" w:rsidRPr="006E551E" w:rsidTr="006943A8">
        <w:trPr>
          <w:trHeight w:val="111"/>
        </w:trPr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  <w:shd w:val="clear" w:color="auto" w:fill="FFFFFF"/>
              </w:rPr>
            </w:pPr>
            <w:r w:rsidRPr="006E551E">
              <w:rPr>
                <w:sz w:val="24"/>
                <w:szCs w:val="24"/>
              </w:rPr>
              <w:t>Габаритная высота п/п,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  <w:shd w:val="clear" w:color="auto" w:fill="FFFFFF"/>
              </w:rPr>
              <w:t>ок</w:t>
            </w:r>
            <w:proofErr w:type="spellEnd"/>
            <w:r w:rsidRPr="006E551E">
              <w:rPr>
                <w:sz w:val="24"/>
                <w:szCs w:val="24"/>
                <w:shd w:val="clear" w:color="auto" w:fill="FFFFFF"/>
              </w:rPr>
              <w:t>. 2 165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b/>
                <w:bCs/>
                <w:sz w:val="24"/>
                <w:szCs w:val="24"/>
              </w:rPr>
            </w:pPr>
            <w:r w:rsidRPr="006E551E">
              <w:rPr>
                <w:b/>
                <w:bCs/>
                <w:sz w:val="24"/>
                <w:szCs w:val="24"/>
              </w:rPr>
              <w:t>Высота п/п погрузочная в груженом состоянии,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b/>
                <w:bCs/>
                <w:sz w:val="24"/>
                <w:szCs w:val="24"/>
              </w:rPr>
              <w:t>ок</w:t>
            </w:r>
            <w:proofErr w:type="spellEnd"/>
            <w:r w:rsidRPr="006E551E">
              <w:rPr>
                <w:b/>
                <w:bCs/>
                <w:sz w:val="24"/>
                <w:szCs w:val="24"/>
              </w:rPr>
              <w:t>. 920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  <w:shd w:val="clear" w:color="auto" w:fill="FFFFFF"/>
              </w:rPr>
            </w:pPr>
            <w:r w:rsidRPr="006E551E">
              <w:rPr>
                <w:sz w:val="24"/>
                <w:szCs w:val="24"/>
              </w:rPr>
              <w:t>Расстояние от шкворня до первой оси,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  <w:shd w:val="clear" w:color="auto" w:fill="FFFFFF"/>
              </w:rPr>
              <w:t>ок</w:t>
            </w:r>
            <w:proofErr w:type="spellEnd"/>
            <w:r w:rsidRPr="006E551E">
              <w:rPr>
                <w:sz w:val="24"/>
                <w:szCs w:val="24"/>
                <w:shd w:val="clear" w:color="auto" w:fill="FFFFFF"/>
              </w:rPr>
              <w:t>. 5 440</w:t>
            </w:r>
          </w:p>
        </w:tc>
      </w:tr>
      <w:tr w:rsidR="00E96599" w:rsidRPr="006E551E" w:rsidTr="006943A8">
        <w:tc>
          <w:tcPr>
            <w:tcW w:w="6345" w:type="dxa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Расстояние между осями, мм</w:t>
            </w:r>
          </w:p>
        </w:tc>
        <w:tc>
          <w:tcPr>
            <w:tcW w:w="3430" w:type="dxa"/>
            <w:gridSpan w:val="2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1360+1360+1360+1360+1360</w:t>
            </w:r>
          </w:p>
        </w:tc>
      </w:tr>
      <w:tr w:rsidR="00E96599" w:rsidRPr="006E551E" w:rsidTr="006943A8">
        <w:trPr>
          <w:trHeight w:val="285"/>
        </w:trPr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 xml:space="preserve">Поворотный радиус, сзади на полуприцепе, мм 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</w:rPr>
              <w:t>ок</w:t>
            </w:r>
            <w:proofErr w:type="spellEnd"/>
            <w:r w:rsidRPr="006E551E">
              <w:rPr>
                <w:sz w:val="24"/>
                <w:szCs w:val="24"/>
              </w:rPr>
              <w:t>. 2 350</w:t>
            </w:r>
          </w:p>
        </w:tc>
      </w:tr>
      <w:tr w:rsidR="00E96599" w:rsidRPr="006E551E" w:rsidTr="006943A8">
        <w:trPr>
          <w:trHeight w:val="150"/>
        </w:trPr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  <w:shd w:val="clear" w:color="auto" w:fill="FFFFFF"/>
              </w:rPr>
            </w:pPr>
            <w:r w:rsidRPr="006E551E">
              <w:rPr>
                <w:sz w:val="24"/>
                <w:szCs w:val="24"/>
              </w:rPr>
              <w:t>Расстояние от шкворня до заднего габарита п/п в собранном состоянии (без трапов), мм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  <w:shd w:val="clear" w:color="auto" w:fill="FFFFFF"/>
              </w:rPr>
              <w:t>13250</w:t>
            </w:r>
          </w:p>
        </w:tc>
      </w:tr>
      <w:tr w:rsidR="00E96599" w:rsidRPr="006E551E" w:rsidTr="006943A8">
        <w:tc>
          <w:tcPr>
            <w:tcW w:w="9775" w:type="dxa"/>
            <w:gridSpan w:val="3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b/>
                <w:sz w:val="24"/>
                <w:szCs w:val="24"/>
                <w:u w:val="single"/>
              </w:rPr>
              <w:lastRenderedPageBreak/>
              <w:t>Вес: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Масса полуприцепа в снаряженном состоянии, кг.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</w:rPr>
              <w:t>ок</w:t>
            </w:r>
            <w:proofErr w:type="spellEnd"/>
            <w:r w:rsidRPr="006E551E">
              <w:rPr>
                <w:sz w:val="24"/>
                <w:szCs w:val="24"/>
              </w:rPr>
              <w:t>.</w:t>
            </w:r>
            <w:r w:rsidRPr="006E551E">
              <w:rPr>
                <w:sz w:val="24"/>
                <w:szCs w:val="24"/>
                <w:shd w:val="clear" w:color="auto" w:fill="FFFFFF"/>
              </w:rPr>
              <w:t xml:space="preserve"> 17 000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Масса перевозимого груза, не более, кг.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proofErr w:type="spellStart"/>
            <w:r w:rsidRPr="006E551E">
              <w:rPr>
                <w:sz w:val="24"/>
                <w:szCs w:val="24"/>
              </w:rPr>
              <w:t>ок</w:t>
            </w:r>
            <w:proofErr w:type="spellEnd"/>
            <w:r w:rsidRPr="006E551E">
              <w:rPr>
                <w:sz w:val="24"/>
                <w:szCs w:val="24"/>
              </w:rPr>
              <w:t>. 80</w:t>
            </w:r>
            <w:r w:rsidRPr="006E551E">
              <w:rPr>
                <w:sz w:val="24"/>
                <w:szCs w:val="24"/>
                <w:lang w:val="en-US"/>
              </w:rPr>
              <w:t xml:space="preserve"> </w:t>
            </w:r>
            <w:r w:rsidRPr="006E551E">
              <w:rPr>
                <w:sz w:val="24"/>
                <w:szCs w:val="24"/>
              </w:rPr>
              <w:t>000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Полная масса полуприцепа, кг.</w:t>
            </w:r>
            <w:r w:rsidRPr="006E551E">
              <w:rPr>
                <w:sz w:val="24"/>
                <w:szCs w:val="24"/>
              </w:rPr>
              <w:tab/>
              <w:t xml:space="preserve">                     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97000</w:t>
            </w:r>
          </w:p>
        </w:tc>
      </w:tr>
      <w:tr w:rsidR="00E96599" w:rsidRPr="006E551E" w:rsidTr="006943A8">
        <w:tc>
          <w:tcPr>
            <w:tcW w:w="7479" w:type="dxa"/>
            <w:gridSpan w:val="2"/>
            <w:shd w:val="clear" w:color="auto" w:fill="auto"/>
          </w:tcPr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Распределение нагрузки:</w:t>
            </w:r>
          </w:p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- на седельно-сцепное устройство, не более, кг.</w:t>
            </w:r>
          </w:p>
          <w:p w:rsidR="00E96599" w:rsidRPr="006E551E" w:rsidRDefault="00E96599" w:rsidP="006943A8">
            <w:pPr>
              <w:ind w:firstLine="540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 xml:space="preserve">- на оси полуприцепа, не более, кг. </w:t>
            </w:r>
          </w:p>
        </w:tc>
        <w:tc>
          <w:tcPr>
            <w:tcW w:w="2296" w:type="dxa"/>
            <w:shd w:val="clear" w:color="auto" w:fill="auto"/>
          </w:tcPr>
          <w:p w:rsidR="00E96599" w:rsidRPr="006E551E" w:rsidRDefault="00E96599" w:rsidP="006943A8">
            <w:pPr>
              <w:snapToGrid w:val="0"/>
              <w:jc w:val="right"/>
              <w:rPr>
                <w:sz w:val="24"/>
                <w:szCs w:val="24"/>
              </w:rPr>
            </w:pPr>
          </w:p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25 000</w:t>
            </w:r>
          </w:p>
          <w:p w:rsidR="00E96599" w:rsidRPr="006E551E" w:rsidRDefault="00E96599" w:rsidP="006943A8">
            <w:pPr>
              <w:jc w:val="right"/>
              <w:rPr>
                <w:sz w:val="24"/>
                <w:szCs w:val="24"/>
              </w:rPr>
            </w:pPr>
            <w:r w:rsidRPr="006E551E">
              <w:rPr>
                <w:sz w:val="24"/>
                <w:szCs w:val="24"/>
              </w:rPr>
              <w:t>72 000</w:t>
            </w:r>
          </w:p>
        </w:tc>
      </w:tr>
    </w:tbl>
    <w:p w:rsidR="00E96599" w:rsidRPr="006E551E" w:rsidRDefault="00E96599" w:rsidP="00E96599">
      <w:pPr>
        <w:rPr>
          <w:b/>
          <w:sz w:val="24"/>
          <w:szCs w:val="24"/>
          <w:u w:val="single"/>
        </w:rPr>
      </w:pPr>
    </w:p>
    <w:p w:rsidR="00E96599" w:rsidRPr="006E551E" w:rsidRDefault="00E96599" w:rsidP="00E96599">
      <w:pPr>
        <w:rPr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>ШАССИ: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sz w:val="24"/>
          <w:szCs w:val="24"/>
        </w:rPr>
      </w:pPr>
      <w:r w:rsidRPr="006E551E">
        <w:rPr>
          <w:sz w:val="24"/>
          <w:szCs w:val="24"/>
        </w:rPr>
        <w:t>стальная сварная конструкция, состоящая из передней площадки (верхняя секция), имеющий задний скос и ровной нижней площадки (нижняя секция), имеющей задний скос;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b/>
          <w:sz w:val="24"/>
          <w:szCs w:val="24"/>
        </w:rPr>
        <w:t xml:space="preserve">рама выполнена из высокопрочной стали </w:t>
      </w:r>
      <w:r w:rsidRPr="006E551E">
        <w:rPr>
          <w:b/>
          <w:sz w:val="24"/>
          <w:szCs w:val="24"/>
          <w:lang w:val="en-US"/>
        </w:rPr>
        <w:t>STRENX</w:t>
      </w:r>
      <w:r w:rsidRPr="006E551E">
        <w:rPr>
          <w:b/>
          <w:sz w:val="24"/>
          <w:szCs w:val="24"/>
        </w:rPr>
        <w:t>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Cs/>
          <w:color w:val="000000"/>
          <w:sz w:val="24"/>
          <w:szCs w:val="24"/>
        </w:rPr>
      </w:pPr>
      <w:r w:rsidRPr="006E551E">
        <w:rPr>
          <w:sz w:val="24"/>
          <w:szCs w:val="24"/>
        </w:rPr>
        <w:t xml:space="preserve">усиленная опорная плита с соединительным 2-х дюймовым шкворнем </w:t>
      </w:r>
      <w:r w:rsidRPr="006E551E">
        <w:rPr>
          <w:sz w:val="24"/>
          <w:szCs w:val="24"/>
          <w:lang w:val="en-US"/>
        </w:rPr>
        <w:t>JOST</w:t>
      </w:r>
      <w:r w:rsidRPr="006E551E">
        <w:rPr>
          <w:sz w:val="24"/>
          <w:szCs w:val="24"/>
        </w:rPr>
        <w:t xml:space="preserve"> в соответствии с Правилами ЕЭК ООН № 55.00 и расположенным согласно ISO 1726;</w:t>
      </w:r>
    </w:p>
    <w:p w:rsidR="00E96599" w:rsidRPr="006E551E" w:rsidRDefault="00E96599" w:rsidP="00E96599">
      <w:pPr>
        <w:tabs>
          <w:tab w:val="right" w:pos="709"/>
          <w:tab w:val="left" w:pos="851"/>
        </w:tabs>
        <w:spacing w:line="100" w:lineRule="atLeast"/>
        <w:rPr>
          <w:b/>
          <w:bCs/>
          <w:color w:val="000000"/>
          <w:sz w:val="24"/>
          <w:szCs w:val="24"/>
          <w:shd w:val="clear" w:color="auto" w:fill="FFFFFF"/>
        </w:rPr>
      </w:pPr>
      <w:r w:rsidRPr="006E551E">
        <w:rPr>
          <w:bCs/>
          <w:color w:val="000000"/>
          <w:sz w:val="24"/>
          <w:szCs w:val="24"/>
        </w:rPr>
        <w:t xml:space="preserve">навесная шина для заезда на верхнюю секцию, </w:t>
      </w:r>
      <w:r w:rsidRPr="006E551E">
        <w:rPr>
          <w:b/>
          <w:bCs/>
          <w:color w:val="000000"/>
          <w:sz w:val="24"/>
          <w:szCs w:val="24"/>
          <w:shd w:val="clear" w:color="auto" w:fill="FFFFFF"/>
        </w:rPr>
        <w:t>(дополнительный замыкающий рифленый алюминиевый лист);</w:t>
      </w:r>
    </w:p>
    <w:p w:rsidR="00E96599" w:rsidRPr="006E551E" w:rsidRDefault="00E96599" w:rsidP="00E96599">
      <w:pPr>
        <w:tabs>
          <w:tab w:val="right" w:pos="709"/>
          <w:tab w:val="left" w:pos="851"/>
        </w:tabs>
        <w:spacing w:line="100" w:lineRule="atLeast"/>
        <w:rPr>
          <w:b/>
          <w:bCs/>
          <w:sz w:val="24"/>
          <w:szCs w:val="24"/>
        </w:rPr>
      </w:pPr>
      <w:r w:rsidRPr="006E551E">
        <w:rPr>
          <w:b/>
          <w:bCs/>
          <w:color w:val="000000"/>
          <w:sz w:val="24"/>
          <w:szCs w:val="24"/>
          <w:shd w:val="clear" w:color="auto" w:fill="FFFFFF"/>
        </w:rPr>
        <w:t>деревянный брус на замыкающем листе;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 xml:space="preserve">нижняя секция с выдвигающейся центральной рамой, длина выдвижения </w:t>
      </w:r>
      <w:proofErr w:type="spellStart"/>
      <w:r w:rsidRPr="006E551E">
        <w:rPr>
          <w:b/>
          <w:bCs/>
          <w:sz w:val="24"/>
          <w:szCs w:val="24"/>
        </w:rPr>
        <w:t>ок</w:t>
      </w:r>
      <w:proofErr w:type="spellEnd"/>
      <w:r w:rsidRPr="006E551E">
        <w:rPr>
          <w:b/>
          <w:bCs/>
          <w:sz w:val="24"/>
          <w:szCs w:val="24"/>
        </w:rPr>
        <w:t>. 7</w:t>
      </w:r>
      <w:r w:rsidRPr="006E551E">
        <w:rPr>
          <w:b/>
          <w:bCs/>
          <w:sz w:val="24"/>
          <w:szCs w:val="24"/>
          <w:shd w:val="clear" w:color="auto" w:fill="FFFFFF"/>
        </w:rPr>
        <w:t xml:space="preserve"> 000</w:t>
      </w:r>
      <w:r w:rsidRPr="006E551E">
        <w:rPr>
          <w:b/>
          <w:bCs/>
          <w:sz w:val="24"/>
          <w:szCs w:val="24"/>
        </w:rPr>
        <w:t xml:space="preserve"> мм с промежуточной фиксацией через 500 мм при помощи пневматического фиксирующего устройства;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 xml:space="preserve">смещаемая промежуточная опора шириной </w:t>
      </w:r>
      <w:proofErr w:type="spellStart"/>
      <w:r w:rsidRPr="006E551E">
        <w:rPr>
          <w:b/>
          <w:bCs/>
          <w:sz w:val="24"/>
          <w:szCs w:val="24"/>
        </w:rPr>
        <w:t>ок</w:t>
      </w:r>
      <w:proofErr w:type="spellEnd"/>
      <w:r w:rsidRPr="006E551E">
        <w:rPr>
          <w:b/>
          <w:bCs/>
          <w:sz w:val="24"/>
          <w:szCs w:val="24"/>
        </w:rPr>
        <w:t>. 500 мм, фиксируемая;</w:t>
      </w:r>
    </w:p>
    <w:p w:rsidR="00E96599" w:rsidRPr="006E551E" w:rsidRDefault="00E96599" w:rsidP="00E96599">
      <w:pPr>
        <w:tabs>
          <w:tab w:val="left" w:pos="360"/>
        </w:tabs>
        <w:spacing w:line="100" w:lineRule="atLeast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 xml:space="preserve">передняя неподвижная часть, промежуточная подвижная опора и задняя выдвижная часть нижней секции имеют ступень размерами 80х80, которая используется как углубление для колес в раздвинутом положении. 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>усиленное исполнение рамы для нагрузки 80 тонн на 5 метров (в собранном состоянии);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b/>
          <w:bCs/>
          <w:sz w:val="24"/>
          <w:szCs w:val="24"/>
        </w:rPr>
        <w:t>металлическая защита между осями и на заднем свесе с рекламой в виде фирменного знака «М»</w:t>
      </w:r>
      <w:r w:rsidRPr="006E551E">
        <w:rPr>
          <w:bCs/>
          <w:sz w:val="24"/>
          <w:szCs w:val="24"/>
        </w:rPr>
        <w:t>;</w:t>
      </w:r>
    </w:p>
    <w:p w:rsidR="00E96599" w:rsidRPr="006E551E" w:rsidRDefault="00E96599" w:rsidP="00E96599">
      <w:pPr>
        <w:tabs>
          <w:tab w:val="right" w:pos="709"/>
          <w:tab w:val="left" w:pos="851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 xml:space="preserve">внешняя обвязка </w:t>
      </w:r>
      <w:r w:rsidRPr="006E551E">
        <w:rPr>
          <w:bCs/>
          <w:sz w:val="24"/>
          <w:szCs w:val="24"/>
        </w:rPr>
        <w:t>(гнутый швеллер производства MEUSBURGER – НОВТРАК высота 200 мм)</w:t>
      </w:r>
      <w:r w:rsidRPr="006E551E">
        <w:rPr>
          <w:sz w:val="24"/>
          <w:szCs w:val="24"/>
        </w:rPr>
        <w:t xml:space="preserve"> полуприцепа нижней платформы не открыта;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 xml:space="preserve">задний </w:t>
      </w:r>
      <w:proofErr w:type="spellStart"/>
      <w:r w:rsidRPr="006E551E">
        <w:rPr>
          <w:sz w:val="24"/>
          <w:szCs w:val="24"/>
        </w:rPr>
        <w:t>противоподкатный</w:t>
      </w:r>
      <w:proofErr w:type="spellEnd"/>
      <w:r w:rsidRPr="006E551E">
        <w:rPr>
          <w:sz w:val="24"/>
          <w:szCs w:val="24"/>
        </w:rPr>
        <w:t xml:space="preserve"> брус выполнен в виде замыкающего поперечного профиля рамы</w:t>
      </w:r>
      <w:r w:rsidRPr="006E551E">
        <w:rPr>
          <w:b/>
          <w:bCs/>
          <w:sz w:val="24"/>
          <w:szCs w:val="24"/>
          <w:shd w:val="clear" w:color="auto" w:fill="FFFFFF"/>
        </w:rPr>
        <w:t>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>2 х 12 тонн переднее опорное устройство с односторонним управлением справа;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 xml:space="preserve">пара опорных ног сзади полуприцепа; 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Cs/>
          <w:sz w:val="24"/>
          <w:szCs w:val="24"/>
        </w:rPr>
      </w:pPr>
      <w:r w:rsidRPr="006E551E">
        <w:rPr>
          <w:sz w:val="24"/>
          <w:szCs w:val="24"/>
        </w:rPr>
        <w:t>2 противооткатных упора с держателями на передней стенке;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bCs/>
          <w:sz w:val="24"/>
          <w:szCs w:val="24"/>
        </w:rPr>
      </w:pPr>
      <w:r w:rsidRPr="006E551E">
        <w:rPr>
          <w:bCs/>
          <w:sz w:val="24"/>
          <w:szCs w:val="24"/>
        </w:rPr>
        <w:t xml:space="preserve">два боковых защитных приспособления в соответствии с Правилами ЕЭК ООН № 73.00 (широкий алюминиевый профиль с рекламой </w:t>
      </w:r>
      <w:r w:rsidRPr="006E551E">
        <w:rPr>
          <w:bCs/>
          <w:sz w:val="24"/>
          <w:szCs w:val="24"/>
          <w:lang w:val="en-US"/>
        </w:rPr>
        <w:t>MEUSBURGER</w:t>
      </w:r>
      <w:r w:rsidRPr="006E551E">
        <w:rPr>
          <w:bCs/>
          <w:sz w:val="24"/>
          <w:szCs w:val="24"/>
        </w:rPr>
        <w:t>);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b/>
          <w:bCs/>
          <w:sz w:val="24"/>
          <w:szCs w:val="24"/>
        </w:rPr>
        <w:t xml:space="preserve">маркировка с улучшенными светоотражающими характеристиками в соответствии с правилами ЕЭК ООН 48-03 </w:t>
      </w:r>
      <w:r w:rsidRPr="006E551E">
        <w:rPr>
          <w:b/>
          <w:bCs/>
          <w:sz w:val="24"/>
          <w:szCs w:val="24"/>
          <w:shd w:val="clear" w:color="auto" w:fill="FFFFFF"/>
        </w:rPr>
        <w:t>(белого цвета);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bCs/>
          <w:sz w:val="24"/>
          <w:szCs w:val="24"/>
        </w:rPr>
      </w:pPr>
      <w:proofErr w:type="spellStart"/>
      <w:r w:rsidRPr="006E551E">
        <w:rPr>
          <w:sz w:val="24"/>
          <w:szCs w:val="24"/>
        </w:rPr>
        <w:t>грязеулавливающие</w:t>
      </w:r>
      <w:proofErr w:type="spellEnd"/>
      <w:r w:rsidRPr="006E551E">
        <w:rPr>
          <w:sz w:val="24"/>
          <w:szCs w:val="24"/>
        </w:rPr>
        <w:t xml:space="preserve"> брызговики перед первой и за </w:t>
      </w:r>
      <w:r w:rsidRPr="006E551E">
        <w:rPr>
          <w:sz w:val="24"/>
          <w:szCs w:val="24"/>
          <w:shd w:val="clear" w:color="auto" w:fill="FFFFFF"/>
        </w:rPr>
        <w:t>каждой осью</w:t>
      </w:r>
      <w:r w:rsidRPr="006E551E">
        <w:rPr>
          <w:sz w:val="24"/>
          <w:szCs w:val="24"/>
        </w:rPr>
        <w:t>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sz w:val="24"/>
          <w:szCs w:val="24"/>
          <w:u w:val="single"/>
        </w:rPr>
      </w:pPr>
      <w:r w:rsidRPr="006E551E">
        <w:rPr>
          <w:b/>
          <w:bCs/>
          <w:sz w:val="24"/>
          <w:szCs w:val="24"/>
        </w:rPr>
        <w:t>держатель для запасного колеса расположенных на передней стенке с внешней стороны.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ind w:left="567" w:hanging="27"/>
        <w:jc w:val="both"/>
        <w:rPr>
          <w:b/>
          <w:sz w:val="24"/>
          <w:szCs w:val="24"/>
          <w:u w:val="single"/>
        </w:rPr>
      </w:pP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>ОСЕВОЙ АГРЕГАТ: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b/>
          <w:bCs/>
          <w:sz w:val="24"/>
          <w:szCs w:val="24"/>
        </w:rPr>
        <w:t>6 х 12 000 кг, марки BPW, усиленное исполнение для жестких дорожных условий;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тормозные механизмы барабанного типа;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proofErr w:type="spellStart"/>
      <w:r w:rsidRPr="006E551E">
        <w:rPr>
          <w:sz w:val="24"/>
          <w:szCs w:val="24"/>
        </w:rPr>
        <w:lastRenderedPageBreak/>
        <w:t>пневмоподвеска</w:t>
      </w:r>
      <w:proofErr w:type="spellEnd"/>
      <w:r w:rsidRPr="006E551E">
        <w:rPr>
          <w:sz w:val="24"/>
          <w:szCs w:val="24"/>
        </w:rPr>
        <w:t xml:space="preserve"> BPW;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sz w:val="24"/>
          <w:szCs w:val="24"/>
        </w:rPr>
        <w:t>оснащение двух осей датчиками ABS;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>счетчик пробега;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>1-я, 2-я и 6-я оси подъемные;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bCs/>
          <w:sz w:val="24"/>
          <w:szCs w:val="24"/>
          <w:shd w:val="clear" w:color="auto" w:fill="FFFF00"/>
        </w:rPr>
      </w:pPr>
      <w:r w:rsidRPr="006E551E">
        <w:rPr>
          <w:b/>
          <w:bCs/>
          <w:sz w:val="24"/>
          <w:szCs w:val="24"/>
        </w:rPr>
        <w:t xml:space="preserve">6 манометров по одному манометру на каждую ось (установлены перед осевым агрегатом на внешней обвязке рамы полуприцепа в закрытом отсеке) </w:t>
      </w:r>
      <w:r w:rsidRPr="006E551E">
        <w:rPr>
          <w:b/>
          <w:bCs/>
          <w:sz w:val="24"/>
          <w:szCs w:val="24"/>
          <w:shd w:val="clear" w:color="auto" w:fill="FFFFFF"/>
        </w:rPr>
        <w:t>(установка манометра на каждую ось, а не разводка по контуру от одной оси).</w:t>
      </w:r>
    </w:p>
    <w:p w:rsidR="00E96599" w:rsidRPr="006E551E" w:rsidRDefault="00E96599" w:rsidP="00E96599">
      <w:pPr>
        <w:tabs>
          <w:tab w:val="right" w:pos="709"/>
          <w:tab w:val="left" w:pos="851"/>
        </w:tabs>
        <w:spacing w:line="100" w:lineRule="atLeast"/>
        <w:jc w:val="both"/>
        <w:rPr>
          <w:b/>
          <w:bCs/>
          <w:sz w:val="24"/>
          <w:szCs w:val="24"/>
          <w:shd w:val="clear" w:color="auto" w:fill="FFFF00"/>
        </w:rPr>
      </w:pPr>
    </w:p>
    <w:p w:rsidR="00E96599" w:rsidRPr="006E551E" w:rsidRDefault="00E96599" w:rsidP="00E96599">
      <w:pPr>
        <w:tabs>
          <w:tab w:val="right" w:pos="709"/>
          <w:tab w:val="left" w:pos="851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  <w:u w:val="single"/>
          <w:shd w:val="clear" w:color="auto" w:fill="FFFFFF"/>
        </w:rPr>
        <w:t>УПРАВЛЕНИЕ: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b/>
          <w:bCs/>
          <w:sz w:val="24"/>
          <w:szCs w:val="24"/>
        </w:rPr>
        <w:t>1-я, 5-я и 6-я оси подруливающие, управляемые трением, с электрическим и механическим стопорным устройством.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sz w:val="24"/>
          <w:szCs w:val="24"/>
        </w:rPr>
      </w:pP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>КОЛЕСА И ШИНЫ: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sz w:val="24"/>
          <w:szCs w:val="24"/>
        </w:rPr>
        <w:t>25 колес (включая одно запасное),</w:t>
      </w:r>
      <w:r w:rsidRPr="006E551E">
        <w:rPr>
          <w:bCs/>
          <w:sz w:val="24"/>
          <w:szCs w:val="24"/>
        </w:rPr>
        <w:t xml:space="preserve"> 6,75 х 17,5;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  <w:lang w:val="de-DE"/>
        </w:rPr>
      </w:pPr>
      <w:r w:rsidRPr="006E551E">
        <w:rPr>
          <w:b/>
          <w:bCs/>
          <w:sz w:val="24"/>
          <w:szCs w:val="24"/>
        </w:rPr>
        <w:t>шины</w:t>
      </w:r>
      <w:r w:rsidRPr="006E551E">
        <w:rPr>
          <w:b/>
          <w:bCs/>
          <w:sz w:val="24"/>
          <w:szCs w:val="24"/>
          <w:lang w:val="de-DE"/>
        </w:rPr>
        <w:t xml:space="preserve"> 235/75 R17,5 (</w:t>
      </w:r>
      <w:r w:rsidRPr="006E551E">
        <w:rPr>
          <w:b/>
          <w:bCs/>
          <w:sz w:val="24"/>
          <w:szCs w:val="24"/>
          <w:lang w:val="en-US"/>
        </w:rPr>
        <w:t>Michelin</w:t>
      </w:r>
      <w:r w:rsidRPr="006E551E">
        <w:rPr>
          <w:b/>
          <w:bCs/>
          <w:sz w:val="24"/>
          <w:szCs w:val="24"/>
          <w:lang w:val="de-DE"/>
        </w:rPr>
        <w:t>).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  <w:lang w:val="de-DE"/>
        </w:rPr>
      </w:pP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 xml:space="preserve">ТОРМОЗНАЯ СИСТЕМА </w:t>
      </w:r>
      <w:r w:rsidRPr="006E551E">
        <w:rPr>
          <w:b/>
          <w:sz w:val="24"/>
          <w:szCs w:val="24"/>
          <w:u w:val="single"/>
          <w:lang w:val="en-US"/>
        </w:rPr>
        <w:t>WABCO</w:t>
      </w:r>
      <w:r w:rsidRPr="006E551E">
        <w:rPr>
          <w:b/>
          <w:sz w:val="24"/>
          <w:szCs w:val="24"/>
          <w:u w:val="single"/>
        </w:rPr>
        <w:t>: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Cs/>
          <w:sz w:val="24"/>
          <w:szCs w:val="24"/>
        </w:rPr>
      </w:pPr>
      <w:r w:rsidRPr="006E551E">
        <w:rPr>
          <w:sz w:val="24"/>
          <w:szCs w:val="24"/>
        </w:rPr>
        <w:t xml:space="preserve">пневматическая, двухпроводная с </w:t>
      </w:r>
      <w:proofErr w:type="spellStart"/>
      <w:r w:rsidRPr="006E551E">
        <w:rPr>
          <w:sz w:val="24"/>
          <w:szCs w:val="24"/>
        </w:rPr>
        <w:t>пневмоаппаратами</w:t>
      </w:r>
      <w:proofErr w:type="spellEnd"/>
      <w:r w:rsidRPr="006E551E">
        <w:rPr>
          <w:sz w:val="24"/>
          <w:szCs w:val="24"/>
        </w:rPr>
        <w:t xml:space="preserve">; 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bCs/>
          <w:sz w:val="24"/>
          <w:szCs w:val="24"/>
          <w:lang w:val="en-US"/>
        </w:rPr>
        <w:t>E</w:t>
      </w:r>
      <w:r w:rsidRPr="006E551E">
        <w:rPr>
          <w:bCs/>
          <w:sz w:val="24"/>
          <w:szCs w:val="24"/>
        </w:rPr>
        <w:t>BS – электронная антиблокировочная система;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b/>
          <w:bCs/>
          <w:sz w:val="24"/>
          <w:szCs w:val="24"/>
        </w:rPr>
        <w:t xml:space="preserve">кран ручного управления </w:t>
      </w:r>
      <w:proofErr w:type="spellStart"/>
      <w:r w:rsidRPr="006E551E">
        <w:rPr>
          <w:b/>
          <w:bCs/>
          <w:sz w:val="24"/>
          <w:szCs w:val="24"/>
        </w:rPr>
        <w:t>пневмоподвеской</w:t>
      </w:r>
      <w:proofErr w:type="spellEnd"/>
      <w:r w:rsidRPr="006E551E">
        <w:rPr>
          <w:b/>
          <w:bCs/>
          <w:sz w:val="24"/>
          <w:szCs w:val="24"/>
        </w:rPr>
        <w:t>, инфор</w:t>
      </w:r>
      <w:r w:rsidR="006E551E" w:rsidRPr="006E551E">
        <w:rPr>
          <w:b/>
          <w:bCs/>
          <w:sz w:val="24"/>
          <w:szCs w:val="24"/>
        </w:rPr>
        <w:t xml:space="preserve">мационный блок управления SMART </w:t>
      </w:r>
      <w:r w:rsidR="006E551E">
        <w:rPr>
          <w:b/>
          <w:bCs/>
          <w:sz w:val="24"/>
          <w:szCs w:val="24"/>
        </w:rPr>
        <w:t xml:space="preserve">BOARD </w:t>
      </w:r>
      <w:r w:rsidRPr="006E551E">
        <w:rPr>
          <w:b/>
          <w:bCs/>
          <w:sz w:val="24"/>
          <w:szCs w:val="24"/>
        </w:rPr>
        <w:t>установлены в закрытом отсеке перед первой осью крышка в цвет шасси;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конфигурация ABS – 4S/3M;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тормозные камеры мембранного типа;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 xml:space="preserve">стояночная тормозная система полуавтоматического типа с пружинными </w:t>
      </w:r>
      <w:proofErr w:type="spellStart"/>
      <w:r w:rsidRPr="006E551E">
        <w:rPr>
          <w:sz w:val="24"/>
          <w:szCs w:val="24"/>
        </w:rPr>
        <w:t>энергоаккумуляторами</w:t>
      </w:r>
      <w:proofErr w:type="spellEnd"/>
      <w:r w:rsidRPr="006E551E">
        <w:rPr>
          <w:sz w:val="24"/>
          <w:szCs w:val="24"/>
        </w:rPr>
        <w:t>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две присоединительные пневматические головки;</w:t>
      </w:r>
    </w:p>
    <w:p w:rsidR="00E96599" w:rsidRPr="006E551E" w:rsidRDefault="006E551E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 xml:space="preserve">розетка ABS </w:t>
      </w:r>
      <w:r w:rsidR="00E96599" w:rsidRPr="006E551E">
        <w:rPr>
          <w:sz w:val="24"/>
          <w:szCs w:val="24"/>
        </w:rPr>
        <w:t>по ISO7638;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без соединительных кабелей с тягачом.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sz w:val="24"/>
          <w:szCs w:val="24"/>
        </w:rPr>
      </w:pP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  <w:shd w:val="clear" w:color="auto" w:fill="FFFFFF"/>
        </w:rPr>
      </w:pPr>
      <w:r w:rsidRPr="006E551E">
        <w:rPr>
          <w:b/>
          <w:sz w:val="24"/>
          <w:szCs w:val="24"/>
          <w:u w:val="single"/>
        </w:rPr>
        <w:t>ЭЛЕКТРООБОРУДОВАНИЕ</w:t>
      </w:r>
      <w:r w:rsidRPr="006E551E">
        <w:rPr>
          <w:b/>
          <w:sz w:val="24"/>
          <w:szCs w:val="24"/>
          <w:u w:val="single"/>
          <w:shd w:val="clear" w:color="auto" w:fill="FFFFFF"/>
        </w:rPr>
        <w:t>: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  <w:shd w:val="clear" w:color="auto" w:fill="FFFFFF"/>
        </w:rPr>
      </w:pPr>
      <w:r w:rsidRPr="006E551E">
        <w:rPr>
          <w:sz w:val="24"/>
          <w:szCs w:val="24"/>
          <w:shd w:val="clear" w:color="auto" w:fill="FFFFFF"/>
        </w:rPr>
        <w:t>рабочее напряжение 24 V;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  <w:shd w:val="clear" w:color="auto" w:fill="FFFFFF"/>
        </w:rPr>
      </w:pPr>
      <w:r w:rsidRPr="006E551E">
        <w:rPr>
          <w:b/>
          <w:bCs/>
          <w:sz w:val="24"/>
          <w:szCs w:val="24"/>
          <w:shd w:val="clear" w:color="auto" w:fill="FFFFFF"/>
        </w:rPr>
        <w:t>задние светодиодные фонари диодные круглого сечения (фонари установлены в углублении) (по три фонаря с каждой стороны);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2 фонаря освещения номерного знака;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габаритные боковые светодиодные фонари;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2 передних габаритных фонаря;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2 задних выносных позиционных фонаря;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  <w:shd w:val="clear" w:color="auto" w:fill="FFFFFF"/>
        </w:rPr>
      </w:pPr>
      <w:r w:rsidRPr="006E551E">
        <w:rPr>
          <w:sz w:val="24"/>
          <w:szCs w:val="24"/>
        </w:rPr>
        <w:t>2 х 7-полюсных штепсельных разъема;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  <w:shd w:val="clear" w:color="auto" w:fill="FFFFFF"/>
        </w:rPr>
        <w:t>1 х 15-полюсный штепсельный разъем;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1 проблесковый маячок сзади;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взрывобезопасное исполнение, полная изоляция разъемов;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  <w:r w:rsidRPr="006E551E">
        <w:rPr>
          <w:sz w:val="24"/>
          <w:szCs w:val="24"/>
        </w:rPr>
        <w:t>без соединительных кабелей с тягачом.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>ПОЛ: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  <w:shd w:val="clear" w:color="auto" w:fill="FFFFFF"/>
        </w:rPr>
      </w:pPr>
      <w:r w:rsidRPr="006E551E">
        <w:rPr>
          <w:sz w:val="24"/>
          <w:szCs w:val="24"/>
        </w:rPr>
        <w:lastRenderedPageBreak/>
        <w:t>настил из досо</w:t>
      </w:r>
      <w:r w:rsidRPr="006E551E">
        <w:rPr>
          <w:sz w:val="24"/>
          <w:szCs w:val="24"/>
          <w:shd w:val="clear" w:color="auto" w:fill="FFFFFF"/>
        </w:rPr>
        <w:t xml:space="preserve">к </w:t>
      </w:r>
      <w:r w:rsidRPr="006E551E">
        <w:rPr>
          <w:b/>
          <w:bCs/>
          <w:sz w:val="24"/>
          <w:szCs w:val="24"/>
          <w:shd w:val="clear" w:color="auto" w:fill="FFFFFF"/>
        </w:rPr>
        <w:t>твердой древесины</w:t>
      </w:r>
      <w:r w:rsidRPr="006E551E">
        <w:rPr>
          <w:sz w:val="24"/>
          <w:szCs w:val="24"/>
          <w:shd w:val="clear" w:color="auto" w:fill="FFFFFF"/>
        </w:rPr>
        <w:t xml:space="preserve"> толщиной </w:t>
      </w:r>
      <w:proofErr w:type="spellStart"/>
      <w:r w:rsidRPr="006E551E">
        <w:rPr>
          <w:sz w:val="24"/>
          <w:szCs w:val="24"/>
          <w:shd w:val="clear" w:color="auto" w:fill="FFFFFF"/>
        </w:rPr>
        <w:t>ок</w:t>
      </w:r>
      <w:proofErr w:type="spellEnd"/>
      <w:r w:rsidRPr="006E551E">
        <w:rPr>
          <w:sz w:val="24"/>
          <w:szCs w:val="24"/>
          <w:shd w:val="clear" w:color="auto" w:fill="FFFFFF"/>
        </w:rPr>
        <w:t xml:space="preserve">. 50мм, с выступом над рамными профилями </w:t>
      </w:r>
      <w:proofErr w:type="spellStart"/>
      <w:r w:rsidRPr="006E551E">
        <w:rPr>
          <w:sz w:val="24"/>
          <w:szCs w:val="24"/>
          <w:shd w:val="clear" w:color="auto" w:fill="FFFFFF"/>
        </w:rPr>
        <w:t>ок</w:t>
      </w:r>
      <w:proofErr w:type="spellEnd"/>
      <w:r w:rsidRPr="006E551E">
        <w:rPr>
          <w:sz w:val="24"/>
          <w:szCs w:val="24"/>
          <w:shd w:val="clear" w:color="auto" w:fill="FFFFFF"/>
        </w:rPr>
        <w:t xml:space="preserve">. 5мм </w:t>
      </w:r>
      <w:r w:rsidRPr="006E551E">
        <w:rPr>
          <w:b/>
          <w:bCs/>
          <w:sz w:val="24"/>
          <w:szCs w:val="24"/>
          <w:shd w:val="clear" w:color="auto" w:fill="FFFFFF"/>
        </w:rPr>
        <w:t xml:space="preserve">(доски крепятся на болтовом соединении); 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  <w:shd w:val="clear" w:color="auto" w:fill="FFFFFF"/>
        </w:rPr>
      </w:pPr>
      <w:r w:rsidRPr="006E551E">
        <w:rPr>
          <w:b/>
          <w:bCs/>
          <w:sz w:val="24"/>
          <w:szCs w:val="24"/>
          <w:shd w:val="clear" w:color="auto" w:fill="FFFFFF"/>
        </w:rPr>
        <w:t xml:space="preserve">на заднем скосе резинометаллическое покрытие (на внешних лонжеронах через каждые 100 мм приварные </w:t>
      </w:r>
      <w:proofErr w:type="spellStart"/>
      <w:r w:rsidRPr="006E551E">
        <w:rPr>
          <w:b/>
          <w:bCs/>
          <w:sz w:val="24"/>
          <w:szCs w:val="24"/>
          <w:shd w:val="clear" w:color="auto" w:fill="FFFFFF"/>
        </w:rPr>
        <w:t>тракозацепы</w:t>
      </w:r>
      <w:proofErr w:type="spellEnd"/>
      <w:r w:rsidRPr="006E551E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E551E">
        <w:rPr>
          <w:b/>
          <w:bCs/>
          <w:sz w:val="24"/>
          <w:szCs w:val="24"/>
          <w:shd w:val="clear" w:color="auto" w:fill="FFFFFF"/>
        </w:rPr>
        <w:t>ок</w:t>
      </w:r>
      <w:proofErr w:type="spellEnd"/>
      <w:r w:rsidRPr="006E551E">
        <w:rPr>
          <w:b/>
          <w:bCs/>
          <w:sz w:val="24"/>
          <w:szCs w:val="24"/>
          <w:shd w:val="clear" w:color="auto" w:fill="FFFFFF"/>
        </w:rPr>
        <w:t>. 15х15 мм);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  <w:shd w:val="clear" w:color="auto" w:fill="FFFFFF"/>
        </w:rPr>
      </w:pPr>
      <w:r w:rsidRPr="006E551E">
        <w:rPr>
          <w:b/>
          <w:bCs/>
          <w:sz w:val="24"/>
          <w:szCs w:val="24"/>
          <w:shd w:val="clear" w:color="auto" w:fill="FFFFFF"/>
        </w:rPr>
        <w:t>на верхней секции между досками шляпный алюминиевый профиль;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b/>
          <w:bCs/>
          <w:sz w:val="24"/>
          <w:szCs w:val="24"/>
          <w:shd w:val="clear" w:color="auto" w:fill="FFFFFF"/>
        </w:rPr>
        <w:t>пропитка темного цвета «Орех»;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над колесами покрытие из рифленых стальных листов.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bCs/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>ПЕРЕДНЯЯ СТЕНКА И БОРТА:</w:t>
      </w:r>
    </w:p>
    <w:p w:rsidR="00E96599" w:rsidRPr="006E551E" w:rsidRDefault="00E96599" w:rsidP="00E96599">
      <w:pPr>
        <w:tabs>
          <w:tab w:val="left" w:pos="567"/>
        </w:tabs>
        <w:spacing w:line="100" w:lineRule="atLeast"/>
        <w:rPr>
          <w:sz w:val="24"/>
          <w:szCs w:val="24"/>
        </w:rPr>
      </w:pPr>
      <w:r w:rsidRPr="006E551E">
        <w:rPr>
          <w:b/>
          <w:bCs/>
          <w:sz w:val="24"/>
          <w:szCs w:val="24"/>
        </w:rPr>
        <w:t>передняя стенка с интегрированным инструментальным ящиком во всю ширину площадки, 1 крышка сверху, 2 крышки по бокам;</w:t>
      </w:r>
    </w:p>
    <w:p w:rsidR="00E96599" w:rsidRPr="006E551E" w:rsidRDefault="00E96599" w:rsidP="00E96599">
      <w:pPr>
        <w:tabs>
          <w:tab w:val="left" w:pos="567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 xml:space="preserve">на верхней секции боковые борта высотой </w:t>
      </w:r>
      <w:proofErr w:type="spellStart"/>
      <w:r w:rsidRPr="006E551E">
        <w:rPr>
          <w:sz w:val="24"/>
          <w:szCs w:val="24"/>
        </w:rPr>
        <w:t>ок</w:t>
      </w:r>
      <w:proofErr w:type="spellEnd"/>
      <w:r w:rsidRPr="006E551E">
        <w:rPr>
          <w:sz w:val="24"/>
          <w:szCs w:val="24"/>
        </w:rPr>
        <w:t>. 400 мм из анодированного алюминия, откидные,</w:t>
      </w:r>
      <w:r w:rsidRPr="006E551E">
        <w:rPr>
          <w:sz w:val="24"/>
          <w:szCs w:val="24"/>
          <w:shd w:val="clear" w:color="auto" w:fill="FFFFFF"/>
        </w:rPr>
        <w:t xml:space="preserve"> </w:t>
      </w:r>
      <w:r w:rsidRPr="006E551E">
        <w:rPr>
          <w:b/>
          <w:bCs/>
          <w:sz w:val="24"/>
          <w:szCs w:val="24"/>
          <w:shd w:val="clear" w:color="auto" w:fill="FFFFFF"/>
        </w:rPr>
        <w:t xml:space="preserve">длина борта </w:t>
      </w:r>
      <w:proofErr w:type="spellStart"/>
      <w:r w:rsidRPr="006E551E">
        <w:rPr>
          <w:b/>
          <w:bCs/>
          <w:sz w:val="24"/>
          <w:szCs w:val="24"/>
          <w:shd w:val="clear" w:color="auto" w:fill="FFFFFF"/>
        </w:rPr>
        <w:t>ок</w:t>
      </w:r>
      <w:proofErr w:type="spellEnd"/>
      <w:r w:rsidRPr="006E551E">
        <w:rPr>
          <w:b/>
          <w:bCs/>
          <w:sz w:val="24"/>
          <w:szCs w:val="24"/>
          <w:shd w:val="clear" w:color="auto" w:fill="FFFFFF"/>
        </w:rPr>
        <w:t xml:space="preserve"> 1800 мм;</w:t>
      </w:r>
    </w:p>
    <w:p w:rsidR="00E96599" w:rsidRPr="006E551E" w:rsidRDefault="00E96599" w:rsidP="00E96599">
      <w:pPr>
        <w:tabs>
          <w:tab w:val="left" w:pos="567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 xml:space="preserve">на верхней секции задний вставной борт высотой </w:t>
      </w:r>
      <w:proofErr w:type="spellStart"/>
      <w:r w:rsidRPr="006E551E">
        <w:rPr>
          <w:sz w:val="24"/>
          <w:szCs w:val="24"/>
        </w:rPr>
        <w:t>ок</w:t>
      </w:r>
      <w:proofErr w:type="spellEnd"/>
      <w:r w:rsidRPr="006E551E">
        <w:rPr>
          <w:sz w:val="24"/>
          <w:szCs w:val="24"/>
        </w:rPr>
        <w:t>. 400 мм из анодированного алюминия;</w:t>
      </w:r>
    </w:p>
    <w:p w:rsidR="00E96599" w:rsidRPr="006E551E" w:rsidRDefault="00E96599" w:rsidP="00E96599">
      <w:pPr>
        <w:tabs>
          <w:tab w:val="left" w:pos="567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>вставные угловые стойки в высоту борта.</w:t>
      </w:r>
    </w:p>
    <w:p w:rsidR="00E96599" w:rsidRPr="006E551E" w:rsidRDefault="00E96599" w:rsidP="00E96599">
      <w:pPr>
        <w:tabs>
          <w:tab w:val="left" w:pos="567"/>
        </w:tabs>
        <w:spacing w:line="100" w:lineRule="atLeast"/>
        <w:rPr>
          <w:b/>
          <w:sz w:val="24"/>
          <w:szCs w:val="24"/>
          <w:u w:val="single"/>
        </w:rPr>
      </w:pPr>
      <w:r w:rsidRPr="006E551E">
        <w:rPr>
          <w:sz w:val="24"/>
          <w:szCs w:val="24"/>
        </w:rPr>
        <w:t xml:space="preserve"> 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bCs/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>АППАРЕЛИ:</w:t>
      </w:r>
    </w:p>
    <w:p w:rsidR="00E96599" w:rsidRPr="006E551E" w:rsidRDefault="00E96599" w:rsidP="00E96599">
      <w:pPr>
        <w:rPr>
          <w:bCs/>
          <w:sz w:val="24"/>
          <w:szCs w:val="24"/>
        </w:rPr>
      </w:pPr>
      <w:r w:rsidRPr="006E551E">
        <w:rPr>
          <w:bCs/>
          <w:sz w:val="24"/>
          <w:szCs w:val="24"/>
        </w:rPr>
        <w:t>шина на заднем брусе для приставных трапов;</w:t>
      </w:r>
    </w:p>
    <w:p w:rsidR="00E96599" w:rsidRPr="006E551E" w:rsidRDefault="00E96599" w:rsidP="00E96599">
      <w:pPr>
        <w:rPr>
          <w:bCs/>
          <w:sz w:val="24"/>
          <w:szCs w:val="24"/>
        </w:rPr>
      </w:pPr>
      <w:r w:rsidRPr="006E551E">
        <w:rPr>
          <w:bCs/>
          <w:sz w:val="24"/>
          <w:szCs w:val="24"/>
        </w:rPr>
        <w:t xml:space="preserve">2 шт. приставных алюминиевых трапа длиной </w:t>
      </w:r>
      <w:proofErr w:type="spellStart"/>
      <w:r w:rsidRPr="006E551E">
        <w:rPr>
          <w:bCs/>
          <w:sz w:val="24"/>
          <w:szCs w:val="24"/>
        </w:rPr>
        <w:t>ок</w:t>
      </w:r>
      <w:proofErr w:type="spellEnd"/>
      <w:r w:rsidRPr="006E551E">
        <w:rPr>
          <w:bCs/>
          <w:sz w:val="24"/>
          <w:szCs w:val="24"/>
        </w:rPr>
        <w:t xml:space="preserve">. 2400 мм, шириной </w:t>
      </w:r>
      <w:proofErr w:type="spellStart"/>
      <w:r w:rsidRPr="006E551E">
        <w:rPr>
          <w:bCs/>
          <w:sz w:val="24"/>
          <w:szCs w:val="24"/>
        </w:rPr>
        <w:t>ок</w:t>
      </w:r>
      <w:proofErr w:type="spellEnd"/>
      <w:r w:rsidRPr="006E551E">
        <w:rPr>
          <w:bCs/>
          <w:sz w:val="24"/>
          <w:szCs w:val="24"/>
        </w:rPr>
        <w:t>. 500 мм;</w:t>
      </w:r>
    </w:p>
    <w:p w:rsidR="00E96599" w:rsidRPr="006E551E" w:rsidRDefault="00E96599" w:rsidP="00E96599">
      <w:pPr>
        <w:rPr>
          <w:bCs/>
          <w:sz w:val="24"/>
          <w:szCs w:val="24"/>
        </w:rPr>
      </w:pPr>
      <w:r w:rsidRPr="006E551E">
        <w:rPr>
          <w:bCs/>
          <w:sz w:val="24"/>
          <w:szCs w:val="24"/>
        </w:rPr>
        <w:t xml:space="preserve">угол въезда </w:t>
      </w:r>
      <w:proofErr w:type="spellStart"/>
      <w:r w:rsidRPr="006E551E">
        <w:rPr>
          <w:bCs/>
          <w:sz w:val="24"/>
          <w:szCs w:val="24"/>
        </w:rPr>
        <w:t>ок</w:t>
      </w:r>
      <w:proofErr w:type="spellEnd"/>
      <w:r w:rsidRPr="006E551E">
        <w:rPr>
          <w:bCs/>
          <w:sz w:val="24"/>
          <w:szCs w:val="24"/>
        </w:rPr>
        <w:t>. 15 градусов;</w:t>
      </w:r>
    </w:p>
    <w:p w:rsidR="00E96599" w:rsidRPr="006E551E" w:rsidRDefault="00E96599" w:rsidP="00E96599">
      <w:pPr>
        <w:rPr>
          <w:bCs/>
          <w:sz w:val="24"/>
          <w:szCs w:val="24"/>
        </w:rPr>
      </w:pPr>
      <w:r w:rsidRPr="006E551E">
        <w:rPr>
          <w:bCs/>
          <w:sz w:val="24"/>
          <w:szCs w:val="24"/>
        </w:rPr>
        <w:t>грузоподъемность 32 т;</w:t>
      </w:r>
    </w:p>
    <w:p w:rsidR="00E96599" w:rsidRPr="006E551E" w:rsidRDefault="00E96599" w:rsidP="00E96599">
      <w:pPr>
        <w:rPr>
          <w:sz w:val="24"/>
          <w:szCs w:val="24"/>
        </w:rPr>
      </w:pPr>
      <w:r w:rsidRPr="006E551E">
        <w:rPr>
          <w:bCs/>
          <w:sz w:val="24"/>
          <w:szCs w:val="24"/>
        </w:rPr>
        <w:t>хранение аппарелей на верхней секции полуприцепа.</w:t>
      </w:r>
    </w:p>
    <w:p w:rsidR="00E96599" w:rsidRPr="006E551E" w:rsidRDefault="00E96599" w:rsidP="00E96599">
      <w:pPr>
        <w:rPr>
          <w:sz w:val="24"/>
          <w:szCs w:val="24"/>
        </w:rPr>
      </w:pP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>ДРОБЕСТРУЙНАЯ ОБРАБОТКА И ПОКРАСКА: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>все стальные части перед покраской проходят дробеструйную обработку;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  <w:shd w:val="clear" w:color="auto" w:fill="FFFFFF"/>
        </w:rPr>
      </w:pPr>
      <w:r w:rsidRPr="006E551E">
        <w:rPr>
          <w:sz w:val="24"/>
          <w:szCs w:val="24"/>
        </w:rPr>
        <w:t>все стальные части перед покраской, после обработки дробью,</w:t>
      </w:r>
      <w:r w:rsidRPr="006E551E">
        <w:rPr>
          <w:sz w:val="24"/>
          <w:szCs w:val="24"/>
          <w:shd w:val="clear" w:color="auto" w:fill="FFFFFF"/>
        </w:rPr>
        <w:t xml:space="preserve"> покрываются цинкосодержащим грунтом;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  <w:shd w:val="clear" w:color="auto" w:fill="FFFFFF"/>
        </w:rPr>
      </w:pPr>
      <w:r w:rsidRPr="006E551E">
        <w:rPr>
          <w:sz w:val="24"/>
          <w:szCs w:val="24"/>
          <w:shd w:val="clear" w:color="auto" w:fill="FFFFFF"/>
        </w:rPr>
        <w:t>покраска полиуретановая эмаль;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bCs/>
          <w:sz w:val="24"/>
          <w:szCs w:val="24"/>
          <w:shd w:val="clear" w:color="auto" w:fill="FFFFFF"/>
        </w:rPr>
      </w:pPr>
      <w:r w:rsidRPr="006E551E">
        <w:rPr>
          <w:b/>
          <w:bCs/>
          <w:sz w:val="24"/>
          <w:szCs w:val="24"/>
          <w:shd w:val="clear" w:color="auto" w:fill="FFFFFF"/>
        </w:rPr>
        <w:t>цвет шасси синий (RAL 5026</w:t>
      </w:r>
      <w:proofErr w:type="gramStart"/>
      <w:r w:rsidRPr="006E551E">
        <w:rPr>
          <w:b/>
          <w:bCs/>
          <w:sz w:val="24"/>
          <w:szCs w:val="24"/>
          <w:shd w:val="clear" w:color="auto" w:fill="FFFFFF"/>
        </w:rPr>
        <w:t>) ;</w:t>
      </w:r>
      <w:proofErr w:type="gramEnd"/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b/>
          <w:bCs/>
          <w:sz w:val="24"/>
          <w:szCs w:val="24"/>
          <w:shd w:val="clear" w:color="auto" w:fill="FFFFFF"/>
        </w:rPr>
        <w:t>осевые балки в цвет шасси;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bCs/>
          <w:sz w:val="24"/>
          <w:szCs w:val="24"/>
          <w:shd w:val="clear" w:color="auto" w:fill="FFFFFF"/>
        </w:rPr>
      </w:pPr>
      <w:r w:rsidRPr="006E551E">
        <w:rPr>
          <w:sz w:val="24"/>
          <w:szCs w:val="24"/>
        </w:rPr>
        <w:t xml:space="preserve">боковая защита из анодированных алюминиевых профилей </w:t>
      </w:r>
      <w:r w:rsidRPr="006E551E">
        <w:rPr>
          <w:bCs/>
          <w:sz w:val="24"/>
          <w:szCs w:val="24"/>
        </w:rPr>
        <w:t>серебристого цвета</w:t>
      </w:r>
      <w:r w:rsidRPr="006E551E">
        <w:rPr>
          <w:sz w:val="24"/>
          <w:szCs w:val="24"/>
        </w:rPr>
        <w:t>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b/>
          <w:bCs/>
          <w:sz w:val="24"/>
          <w:szCs w:val="24"/>
          <w:shd w:val="clear" w:color="auto" w:fill="FFFFFF"/>
        </w:rPr>
        <w:t>не скользящее покрытие гладкой металлической поверхности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>борта в цвет шасси;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>инструментальный ящик в цвет шасси;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>диски колес серебристого цвета;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rPr>
          <w:b/>
          <w:sz w:val="24"/>
          <w:szCs w:val="24"/>
          <w:u w:val="single"/>
        </w:rPr>
      </w:pPr>
      <w:r w:rsidRPr="006E551E">
        <w:rPr>
          <w:sz w:val="24"/>
          <w:szCs w:val="24"/>
        </w:rPr>
        <w:t>пластиковые элементы черные, без покраски.</w:t>
      </w: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</w:p>
    <w:p w:rsidR="00E96599" w:rsidRPr="006E551E" w:rsidRDefault="00E96599" w:rsidP="00E96599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>ДОПОЛНИТЕЛЬНОЕ ОБОРУДОВАНИЕ: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sz w:val="24"/>
          <w:szCs w:val="24"/>
        </w:rPr>
        <w:t>3 пары стандартных крепежных мульд, утопленных сбоку на верхней секции, с силой натяжения 4000 кг;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>1 пара поворотных крепежных мульд для тяжеловесных грузов на скосе верхней секции, с силой натяжения 13 400 кг;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sz w:val="24"/>
          <w:szCs w:val="24"/>
          <w:shd w:val="clear" w:color="auto" w:fill="FFFFFF"/>
        </w:rPr>
      </w:pPr>
      <w:r w:rsidRPr="006E551E">
        <w:rPr>
          <w:b/>
          <w:bCs/>
          <w:sz w:val="24"/>
          <w:szCs w:val="24"/>
        </w:rPr>
        <w:lastRenderedPageBreak/>
        <w:t>1 пара поворотных крепежных мульд для тяжеловесных грузов на скосе нижней секции, с силой натяжения 13 400 кг;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sz w:val="24"/>
          <w:szCs w:val="24"/>
          <w:shd w:val="clear" w:color="auto" w:fill="FFFFFF"/>
        </w:rPr>
      </w:pPr>
      <w:r w:rsidRPr="006E551E">
        <w:rPr>
          <w:sz w:val="24"/>
          <w:szCs w:val="24"/>
          <w:shd w:val="clear" w:color="auto" w:fill="FFFFFF"/>
        </w:rPr>
        <w:t xml:space="preserve">6 </w:t>
      </w:r>
      <w:r w:rsidRPr="006E551E">
        <w:rPr>
          <w:sz w:val="24"/>
          <w:szCs w:val="24"/>
        </w:rPr>
        <w:t>пар поворотных крепежных мульд для тяжеловесных грузов на нижней секции, с силой натяжения 13 400 кг;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  <w:shd w:val="clear" w:color="auto" w:fill="FFFFFF"/>
        </w:rPr>
        <w:t>5</w:t>
      </w:r>
      <w:r w:rsidRPr="006E551E">
        <w:rPr>
          <w:sz w:val="24"/>
          <w:szCs w:val="24"/>
        </w:rPr>
        <w:t xml:space="preserve"> пар грибовидных крепежных элементов сбоку на внешней раме нижней секции с ребром 30мм, с силой натяжения 8 000 кг;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sz w:val="24"/>
          <w:szCs w:val="24"/>
        </w:rPr>
        <w:t>1 пара поворотных крепежных мульд для тяжеловесных грузов на промежуточной опоре, с силой натяжения 13 400 кг;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>5 пар карманов в обвязке платформы, размер кармана под стойку 100х50;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>4 ряда поперечных карманов, размер кармана 100х50 со стойками (хранение стоек на верхней площадке перед ящиком;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b/>
          <w:bCs/>
          <w:sz w:val="24"/>
          <w:szCs w:val="24"/>
          <w:highlight w:val="yellow"/>
        </w:rPr>
        <w:t>10 оцинкованных стоек 100</w:t>
      </w:r>
      <w:r w:rsidRPr="006E551E">
        <w:rPr>
          <w:b/>
          <w:bCs/>
          <w:sz w:val="24"/>
          <w:szCs w:val="24"/>
          <w:highlight w:val="yellow"/>
          <w:lang w:val="de-DE"/>
        </w:rPr>
        <w:t>x</w:t>
      </w:r>
      <w:r w:rsidRPr="006E551E">
        <w:rPr>
          <w:b/>
          <w:bCs/>
          <w:sz w:val="24"/>
          <w:szCs w:val="24"/>
          <w:highlight w:val="yellow"/>
        </w:rPr>
        <w:t>50</w:t>
      </w:r>
      <w:r w:rsidRPr="006E551E">
        <w:rPr>
          <w:b/>
          <w:bCs/>
          <w:sz w:val="24"/>
          <w:szCs w:val="24"/>
          <w:highlight w:val="yellow"/>
          <w:lang w:val="de-DE"/>
        </w:rPr>
        <w:t>mm</w:t>
      </w:r>
      <w:r w:rsidRPr="006E551E">
        <w:rPr>
          <w:b/>
          <w:bCs/>
          <w:sz w:val="24"/>
          <w:szCs w:val="24"/>
          <w:highlight w:val="yellow"/>
        </w:rPr>
        <w:t xml:space="preserve">. </w:t>
      </w:r>
      <w:proofErr w:type="spellStart"/>
      <w:r w:rsidRPr="006E551E">
        <w:rPr>
          <w:b/>
          <w:bCs/>
          <w:sz w:val="24"/>
          <w:szCs w:val="24"/>
          <w:highlight w:val="yellow"/>
          <w:lang w:val="de-DE"/>
        </w:rPr>
        <w:t>Lg</w:t>
      </w:r>
      <w:proofErr w:type="spellEnd"/>
      <w:r w:rsidRPr="006E551E">
        <w:rPr>
          <w:b/>
          <w:bCs/>
          <w:sz w:val="24"/>
          <w:szCs w:val="24"/>
          <w:highlight w:val="yellow"/>
          <w:lang w:val="de-DE"/>
        </w:rPr>
        <w:t xml:space="preserve"> 1500mm</w:t>
      </w:r>
      <w:r w:rsidRPr="006E551E">
        <w:rPr>
          <w:b/>
          <w:bCs/>
          <w:sz w:val="24"/>
          <w:szCs w:val="24"/>
          <w:highlight w:val="yellow"/>
        </w:rPr>
        <w:t>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выдвижные предупреждающие таблички включающие стояночные фонари спереди за опорным устройством и сзади перед замыкающим профилем, выдвигающиеся до ширины 3 500 мм;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2 пары дополнительных карманов под крепежные кронштейны выдвижных табличек (1 пара на скосе верхней секции, 1 пара в передней части нижней секции, 1 пара на заднем скосе нижней секции);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>2 пары съемных крепежных кронштейнов под выдвижные предупреждающие таблички;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6E551E">
        <w:rPr>
          <w:sz w:val="24"/>
          <w:szCs w:val="24"/>
        </w:rPr>
        <w:t xml:space="preserve">2 шт.  светоотражающие таблички </w:t>
      </w:r>
      <w:r w:rsidRPr="006E551E">
        <w:rPr>
          <w:sz w:val="24"/>
          <w:szCs w:val="24"/>
          <w:lang w:val="en-US"/>
        </w:rPr>
        <w:t>ECE</w:t>
      </w:r>
      <w:r w:rsidRPr="006E551E">
        <w:rPr>
          <w:sz w:val="24"/>
          <w:szCs w:val="24"/>
        </w:rPr>
        <w:t>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  <w:shd w:val="clear" w:color="auto" w:fill="FFFFFF"/>
        </w:rPr>
      </w:pPr>
      <w:r w:rsidRPr="006E551E">
        <w:rPr>
          <w:b/>
          <w:bCs/>
          <w:sz w:val="24"/>
          <w:szCs w:val="24"/>
        </w:rPr>
        <w:t xml:space="preserve">выдвижные </w:t>
      </w:r>
      <w:proofErr w:type="spellStart"/>
      <w:r w:rsidRPr="006E551E">
        <w:rPr>
          <w:b/>
          <w:bCs/>
          <w:sz w:val="24"/>
          <w:szCs w:val="24"/>
        </w:rPr>
        <w:t>уширители</w:t>
      </w:r>
      <w:proofErr w:type="spellEnd"/>
      <w:r w:rsidRPr="006E551E">
        <w:rPr>
          <w:b/>
          <w:bCs/>
          <w:sz w:val="24"/>
          <w:szCs w:val="24"/>
        </w:rPr>
        <w:t xml:space="preserve"> с обеих сторон на общую ширину 3 000 мм, включая сплошной настил из деревянных брусков с</w:t>
      </w:r>
      <w:r w:rsidRPr="006E551E">
        <w:rPr>
          <w:b/>
          <w:bCs/>
          <w:sz w:val="24"/>
          <w:szCs w:val="24"/>
          <w:shd w:val="clear" w:color="auto" w:fill="FFFFFF"/>
        </w:rPr>
        <w:t xml:space="preserve"> металлическим усилением (место хранения брусков в специальном оцинкованном кронштейне на верхней секции рамы);</w:t>
      </w:r>
    </w:p>
    <w:p w:rsidR="00E96599" w:rsidRPr="006E551E" w:rsidRDefault="00E96599" w:rsidP="00E96599">
      <w:pPr>
        <w:tabs>
          <w:tab w:val="right" w:pos="709"/>
          <w:tab w:val="left" w:pos="851"/>
        </w:tabs>
        <w:spacing w:line="100" w:lineRule="atLeast"/>
        <w:rPr>
          <w:sz w:val="24"/>
          <w:szCs w:val="24"/>
        </w:rPr>
      </w:pPr>
      <w:r w:rsidRPr="006E551E">
        <w:rPr>
          <w:bCs/>
          <w:sz w:val="24"/>
          <w:szCs w:val="24"/>
        </w:rPr>
        <w:t>с левой и правой стороны в передней части нижней секции ступенька на нижнюю площадку;</w:t>
      </w:r>
    </w:p>
    <w:p w:rsidR="00E96599" w:rsidRPr="006E551E" w:rsidRDefault="00E96599" w:rsidP="00E96599">
      <w:pPr>
        <w:tabs>
          <w:tab w:val="left" w:pos="567"/>
        </w:tabs>
        <w:spacing w:line="100" w:lineRule="atLeast"/>
        <w:rPr>
          <w:b/>
          <w:bCs/>
          <w:sz w:val="24"/>
          <w:szCs w:val="24"/>
        </w:rPr>
      </w:pPr>
      <w:r w:rsidRPr="006E551E">
        <w:rPr>
          <w:sz w:val="24"/>
          <w:szCs w:val="24"/>
        </w:rPr>
        <w:t xml:space="preserve">реклама </w:t>
      </w:r>
      <w:r w:rsidRPr="006E551E">
        <w:rPr>
          <w:sz w:val="24"/>
          <w:szCs w:val="24"/>
          <w:lang w:val="en-US"/>
        </w:rPr>
        <w:t>MEUSBURGER</w:t>
      </w:r>
      <w:r w:rsidRPr="006E551E">
        <w:rPr>
          <w:sz w:val="24"/>
          <w:szCs w:val="24"/>
        </w:rPr>
        <w:t xml:space="preserve"> на боковых бортах;</w:t>
      </w:r>
    </w:p>
    <w:p w:rsidR="00E96599" w:rsidRPr="006E551E" w:rsidRDefault="00E96599" w:rsidP="00E96599">
      <w:pPr>
        <w:tabs>
          <w:tab w:val="left" w:pos="567"/>
        </w:tabs>
        <w:spacing w:line="100" w:lineRule="atLeast"/>
        <w:rPr>
          <w:sz w:val="24"/>
          <w:szCs w:val="24"/>
        </w:rPr>
      </w:pPr>
      <w:r w:rsidRPr="006E551E">
        <w:rPr>
          <w:b/>
          <w:bCs/>
          <w:sz w:val="24"/>
          <w:szCs w:val="24"/>
          <w:highlight w:val="yellow"/>
        </w:rPr>
        <w:t xml:space="preserve">8 замков и </w:t>
      </w:r>
      <w:r w:rsidRPr="006E551E">
        <w:rPr>
          <w:b/>
          <w:bCs/>
          <w:sz w:val="24"/>
          <w:szCs w:val="24"/>
          <w:highlight w:val="yellow"/>
          <w:lang w:val="en-US"/>
        </w:rPr>
        <w:t>LAXO</w:t>
      </w:r>
      <w:r w:rsidRPr="006E551E">
        <w:rPr>
          <w:b/>
          <w:bCs/>
          <w:sz w:val="24"/>
          <w:szCs w:val="24"/>
          <w:highlight w:val="yellow"/>
        </w:rPr>
        <w:t xml:space="preserve"> (под установку 1х20, 2х20, 1х40)</w:t>
      </w:r>
      <w:r w:rsidRPr="006E551E">
        <w:rPr>
          <w:b/>
          <w:bCs/>
          <w:sz w:val="24"/>
          <w:szCs w:val="24"/>
        </w:rPr>
        <w:t>;</w:t>
      </w:r>
    </w:p>
    <w:p w:rsidR="00E96599" w:rsidRPr="006E551E" w:rsidRDefault="00E96599" w:rsidP="00E96599">
      <w:pPr>
        <w:tabs>
          <w:tab w:val="left" w:pos="567"/>
        </w:tabs>
        <w:spacing w:line="100" w:lineRule="atLeast"/>
        <w:rPr>
          <w:sz w:val="24"/>
          <w:szCs w:val="24"/>
        </w:rPr>
      </w:pPr>
      <w:r w:rsidRPr="006E551E">
        <w:rPr>
          <w:sz w:val="24"/>
          <w:szCs w:val="24"/>
        </w:rPr>
        <w:t>4 паромные петли (установлены две спереди под гусем и две сзади по бокам);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sz w:val="24"/>
          <w:szCs w:val="24"/>
        </w:rPr>
        <w:t xml:space="preserve">брызговик с рекламой MEUSBURGER во всю ширину 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rFonts w:eastAsia="PMingLiU"/>
          <w:color w:val="000000"/>
          <w:sz w:val="24"/>
          <w:szCs w:val="24"/>
          <w:shd w:val="clear" w:color="auto" w:fill="FFFFFF"/>
        </w:rPr>
      </w:pPr>
      <w:r w:rsidRPr="006E551E">
        <w:rPr>
          <w:sz w:val="24"/>
          <w:szCs w:val="24"/>
        </w:rPr>
        <w:t>4 фары дополнительного рабочего освещения (2 фары в передней части под скосом, 2 фары на заднем свесе);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rFonts w:eastAsia="PMingLiU"/>
          <w:color w:val="000000"/>
          <w:sz w:val="24"/>
          <w:szCs w:val="24"/>
          <w:shd w:val="clear" w:color="auto" w:fill="FFFFFF"/>
        </w:rPr>
      </w:pPr>
      <w:r w:rsidRPr="006E551E">
        <w:rPr>
          <w:rFonts w:eastAsia="PMingLiU"/>
          <w:color w:val="000000"/>
          <w:sz w:val="24"/>
          <w:szCs w:val="24"/>
          <w:shd w:val="clear" w:color="auto" w:fill="FFFFFF"/>
        </w:rPr>
        <w:t>рамка под номер;</w:t>
      </w:r>
    </w:p>
    <w:p w:rsidR="00E96599" w:rsidRPr="006E551E" w:rsidRDefault="00E96599" w:rsidP="00E96599">
      <w:pPr>
        <w:tabs>
          <w:tab w:val="left" w:pos="-180"/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6E551E">
        <w:rPr>
          <w:rFonts w:eastAsia="PMingLiU"/>
          <w:color w:val="000000"/>
          <w:sz w:val="24"/>
          <w:szCs w:val="24"/>
          <w:shd w:val="clear" w:color="auto" w:fill="FFFFFF"/>
        </w:rPr>
        <w:t>ЗИП ключ колпака, ступичный ключ, баллонный ключ.</w:t>
      </w:r>
    </w:p>
    <w:p w:rsidR="00E96599" w:rsidRPr="006E551E" w:rsidRDefault="00E96599" w:rsidP="00E96599">
      <w:pPr>
        <w:spacing w:before="120"/>
        <w:rPr>
          <w:b/>
          <w:sz w:val="24"/>
          <w:szCs w:val="24"/>
        </w:rPr>
      </w:pPr>
    </w:p>
    <w:p w:rsidR="00E96599" w:rsidRPr="006E551E" w:rsidRDefault="00E96599" w:rsidP="00E96599">
      <w:pPr>
        <w:tabs>
          <w:tab w:val="left" w:pos="2552"/>
        </w:tabs>
        <w:jc w:val="both"/>
        <w:rPr>
          <w:b/>
          <w:sz w:val="24"/>
          <w:szCs w:val="24"/>
        </w:rPr>
      </w:pPr>
      <w:r w:rsidRPr="006E551E">
        <w:rPr>
          <w:b/>
          <w:sz w:val="24"/>
          <w:szCs w:val="24"/>
          <w:u w:val="single"/>
          <w:shd w:val="clear" w:color="auto" w:fill="FFFFFF"/>
        </w:rPr>
        <w:t>Цена с завода в Великом Новгороде 7 095 000,00 Руб</w:t>
      </w:r>
      <w:r w:rsidRPr="006E551E">
        <w:rPr>
          <w:b/>
          <w:sz w:val="24"/>
          <w:szCs w:val="24"/>
        </w:rPr>
        <w:t>.</w:t>
      </w:r>
    </w:p>
    <w:p w:rsidR="00E96599" w:rsidRPr="006E551E" w:rsidRDefault="00E96599" w:rsidP="00E96599">
      <w:pPr>
        <w:tabs>
          <w:tab w:val="left" w:pos="2552"/>
        </w:tabs>
        <w:jc w:val="both"/>
        <w:rPr>
          <w:b/>
          <w:sz w:val="24"/>
          <w:szCs w:val="24"/>
        </w:rPr>
      </w:pPr>
      <w:r w:rsidRPr="006E551E">
        <w:rPr>
          <w:b/>
          <w:sz w:val="24"/>
          <w:szCs w:val="24"/>
        </w:rPr>
        <w:t>Цена указана с учетом НДС.</w:t>
      </w:r>
    </w:p>
    <w:p w:rsidR="00E96599" w:rsidRPr="006E551E" w:rsidRDefault="00E96599" w:rsidP="00E96599">
      <w:pPr>
        <w:tabs>
          <w:tab w:val="left" w:pos="3960"/>
        </w:tabs>
        <w:autoSpaceDE w:val="0"/>
        <w:spacing w:line="100" w:lineRule="atLeast"/>
        <w:rPr>
          <w:b/>
          <w:sz w:val="24"/>
          <w:szCs w:val="24"/>
          <w:u w:val="single"/>
        </w:rPr>
      </w:pPr>
    </w:p>
    <w:p w:rsidR="00E96599" w:rsidRPr="006E551E" w:rsidRDefault="00E96599" w:rsidP="00E96599">
      <w:pPr>
        <w:numPr>
          <w:ilvl w:val="0"/>
          <w:numId w:val="14"/>
        </w:num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u w:val="single"/>
        </w:rPr>
      </w:pPr>
      <w:r w:rsidRPr="006E551E">
        <w:rPr>
          <w:b/>
          <w:sz w:val="24"/>
          <w:szCs w:val="24"/>
          <w:u w:val="single"/>
        </w:rPr>
        <w:t>Сертификация</w:t>
      </w:r>
    </w:p>
    <w:p w:rsidR="00E96599" w:rsidRPr="006E551E" w:rsidRDefault="00E96599" w:rsidP="00E96599">
      <w:pPr>
        <w:numPr>
          <w:ilvl w:val="0"/>
          <w:numId w:val="14"/>
        </w:num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u w:val="single"/>
        </w:rPr>
      </w:pPr>
      <w:r w:rsidRPr="006E551E">
        <w:rPr>
          <w:b/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:rsidR="00E96599" w:rsidRPr="006E551E" w:rsidRDefault="00E96599" w:rsidP="00E96599">
      <w:pPr>
        <w:numPr>
          <w:ilvl w:val="0"/>
          <w:numId w:val="14"/>
        </w:num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>Гарантия</w:t>
      </w:r>
    </w:p>
    <w:p w:rsidR="00E96599" w:rsidRPr="006E551E" w:rsidRDefault="00E96599" w:rsidP="00E96599">
      <w:pPr>
        <w:numPr>
          <w:ilvl w:val="0"/>
          <w:numId w:val="14"/>
        </w:num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u w:val="single"/>
        </w:rPr>
      </w:pPr>
      <w:r w:rsidRPr="006E551E">
        <w:rPr>
          <w:b/>
          <w:sz w:val="24"/>
          <w:szCs w:val="24"/>
        </w:rPr>
        <w:t>Гарантийный срок на полуприцеп - 12 месяцев с момента продажи.</w:t>
      </w:r>
    </w:p>
    <w:p w:rsidR="00E96599" w:rsidRPr="006E551E" w:rsidRDefault="00E96599" w:rsidP="00E96599">
      <w:pPr>
        <w:tabs>
          <w:tab w:val="left" w:pos="3960"/>
        </w:tabs>
        <w:suppressAutoHyphens/>
        <w:autoSpaceDE w:val="0"/>
        <w:spacing w:line="100" w:lineRule="atLeast"/>
        <w:ind w:left="720"/>
        <w:rPr>
          <w:b/>
          <w:sz w:val="24"/>
          <w:szCs w:val="24"/>
          <w:u w:val="single"/>
        </w:rPr>
      </w:pPr>
    </w:p>
    <w:p w:rsidR="00E96599" w:rsidRPr="006E551E" w:rsidRDefault="00E96599" w:rsidP="00E96599">
      <w:pPr>
        <w:numPr>
          <w:ilvl w:val="0"/>
          <w:numId w:val="14"/>
        </w:num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</w:rPr>
      </w:pPr>
      <w:r w:rsidRPr="006E551E">
        <w:rPr>
          <w:b/>
          <w:sz w:val="24"/>
          <w:szCs w:val="24"/>
          <w:u w:val="single"/>
        </w:rPr>
        <w:t>Сервисное обслуживание</w:t>
      </w:r>
    </w:p>
    <w:p w:rsidR="00E96599" w:rsidRPr="006E551E" w:rsidRDefault="00E96599" w:rsidP="00E96599">
      <w:pPr>
        <w:numPr>
          <w:ilvl w:val="0"/>
          <w:numId w:val="14"/>
        </w:num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</w:rPr>
      </w:pPr>
      <w:r w:rsidRPr="006E551E">
        <w:rPr>
          <w:b/>
          <w:sz w:val="24"/>
          <w:szCs w:val="24"/>
        </w:rPr>
        <w:lastRenderedPageBreak/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варианты.</w:t>
      </w:r>
    </w:p>
    <w:p w:rsidR="00E96599" w:rsidRPr="006E551E" w:rsidRDefault="00E96599" w:rsidP="00E96599">
      <w:pPr>
        <w:tabs>
          <w:tab w:val="left" w:pos="3960"/>
        </w:tabs>
        <w:suppressAutoHyphens/>
        <w:autoSpaceDE w:val="0"/>
        <w:spacing w:line="100" w:lineRule="atLeast"/>
        <w:ind w:left="360"/>
        <w:rPr>
          <w:b/>
          <w:sz w:val="24"/>
          <w:szCs w:val="24"/>
        </w:rPr>
      </w:pPr>
      <w:r w:rsidRPr="006E551E">
        <w:rPr>
          <w:b/>
          <w:sz w:val="24"/>
          <w:szCs w:val="24"/>
        </w:rPr>
        <w:t xml:space="preserve">                               </w:t>
      </w:r>
    </w:p>
    <w:p w:rsidR="00E96599" w:rsidRPr="006E551E" w:rsidRDefault="00E96599" w:rsidP="00E96599">
      <w:pPr>
        <w:numPr>
          <w:ilvl w:val="0"/>
          <w:numId w:val="14"/>
        </w:numPr>
        <w:tabs>
          <w:tab w:val="left" w:pos="3960"/>
        </w:tabs>
        <w:suppressAutoHyphens/>
        <w:autoSpaceDE w:val="0"/>
        <w:spacing w:line="100" w:lineRule="atLeast"/>
        <w:rPr>
          <w:b/>
          <w:bCs/>
          <w:sz w:val="24"/>
          <w:szCs w:val="24"/>
          <w:highlight w:val="yellow"/>
        </w:rPr>
      </w:pPr>
      <w:r w:rsidRPr="006E551E">
        <w:rPr>
          <w:b/>
          <w:bCs/>
          <w:sz w:val="24"/>
          <w:szCs w:val="24"/>
          <w:u w:val="single"/>
        </w:rPr>
        <w:t xml:space="preserve">Сроки поставки: </w:t>
      </w:r>
      <w:r w:rsidRPr="006E551E">
        <w:rPr>
          <w:b/>
          <w:bCs/>
          <w:sz w:val="24"/>
          <w:szCs w:val="24"/>
          <w:highlight w:val="yellow"/>
        </w:rPr>
        <w:t>на складе</w:t>
      </w:r>
    </w:p>
    <w:p w:rsidR="00E96599" w:rsidRPr="006E551E" w:rsidRDefault="00E96599" w:rsidP="00E96599">
      <w:pPr>
        <w:tabs>
          <w:tab w:val="left" w:pos="3960"/>
        </w:tabs>
        <w:autoSpaceDE w:val="0"/>
        <w:spacing w:line="100" w:lineRule="atLeast"/>
        <w:ind w:left="720"/>
        <w:rPr>
          <w:b/>
          <w:bCs/>
          <w:sz w:val="24"/>
          <w:szCs w:val="24"/>
        </w:rPr>
      </w:pPr>
    </w:p>
    <w:p w:rsidR="00E96599" w:rsidRPr="006E551E" w:rsidRDefault="00E96599" w:rsidP="00E96599">
      <w:pPr>
        <w:numPr>
          <w:ilvl w:val="0"/>
          <w:numId w:val="14"/>
        </w:numPr>
        <w:tabs>
          <w:tab w:val="left" w:pos="3960"/>
        </w:tabs>
        <w:suppressAutoHyphens/>
        <w:autoSpaceDE w:val="0"/>
        <w:spacing w:line="100" w:lineRule="atLeast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>Предложение действительно 10 дней, дальнейшая ссылка на него возможна только по согласованию с заводом!</w:t>
      </w:r>
    </w:p>
    <w:p w:rsidR="00E96599" w:rsidRPr="006E551E" w:rsidRDefault="00E96599" w:rsidP="00E96599">
      <w:pPr>
        <w:tabs>
          <w:tab w:val="left" w:pos="3960"/>
        </w:tabs>
        <w:autoSpaceDE w:val="0"/>
        <w:spacing w:line="100" w:lineRule="atLeast"/>
        <w:ind w:left="720"/>
        <w:rPr>
          <w:b/>
          <w:bCs/>
          <w:sz w:val="24"/>
          <w:szCs w:val="24"/>
        </w:rPr>
      </w:pPr>
    </w:p>
    <w:p w:rsidR="00E96599" w:rsidRPr="006E551E" w:rsidRDefault="00E96599" w:rsidP="00E96599">
      <w:pPr>
        <w:numPr>
          <w:ilvl w:val="0"/>
          <w:numId w:val="14"/>
        </w:numPr>
        <w:tabs>
          <w:tab w:val="left" w:pos="3960"/>
        </w:tabs>
        <w:suppressAutoHyphens/>
        <w:autoSpaceDE w:val="0"/>
        <w:spacing w:line="100" w:lineRule="atLeast"/>
        <w:rPr>
          <w:b/>
          <w:bCs/>
          <w:sz w:val="24"/>
          <w:szCs w:val="24"/>
          <w:u w:val="single"/>
        </w:rPr>
      </w:pPr>
      <w:r w:rsidRPr="006E551E">
        <w:rPr>
          <w:b/>
          <w:bCs/>
          <w:sz w:val="24"/>
          <w:szCs w:val="24"/>
          <w:u w:val="single"/>
        </w:rPr>
        <w:t>Специальные условия оплаты при изготовлении полуприцепов по Вашему заказу:</w:t>
      </w:r>
    </w:p>
    <w:p w:rsidR="00E96599" w:rsidRPr="006E551E" w:rsidRDefault="00E96599" w:rsidP="00E96599">
      <w:pPr>
        <w:tabs>
          <w:tab w:val="left" w:pos="3960"/>
        </w:tabs>
        <w:autoSpaceDE w:val="0"/>
        <w:spacing w:line="100" w:lineRule="atLeast"/>
        <w:ind w:left="720"/>
        <w:rPr>
          <w:b/>
          <w:bCs/>
          <w:sz w:val="24"/>
          <w:szCs w:val="24"/>
          <w:u w:val="single"/>
        </w:rPr>
      </w:pPr>
    </w:p>
    <w:p w:rsidR="00E96599" w:rsidRPr="006E551E" w:rsidRDefault="00E96599" w:rsidP="00E96599">
      <w:pPr>
        <w:tabs>
          <w:tab w:val="left" w:pos="3960"/>
        </w:tabs>
        <w:autoSpaceDE w:val="0"/>
        <w:spacing w:line="100" w:lineRule="atLeast"/>
        <w:ind w:left="720"/>
        <w:rPr>
          <w:b/>
          <w:bCs/>
          <w:sz w:val="24"/>
          <w:szCs w:val="24"/>
        </w:rPr>
      </w:pPr>
      <w:r w:rsidRPr="006E551E">
        <w:rPr>
          <w:b/>
          <w:bCs/>
          <w:sz w:val="24"/>
          <w:szCs w:val="24"/>
        </w:rPr>
        <w:t xml:space="preserve">                                100% оплата</w:t>
      </w:r>
    </w:p>
    <w:p w:rsidR="00B731E1" w:rsidRPr="006E551E" w:rsidRDefault="00B731E1" w:rsidP="00B731E1">
      <w:pPr>
        <w:rPr>
          <w:color w:val="000000"/>
          <w:sz w:val="24"/>
          <w:szCs w:val="24"/>
          <w:lang w:val="pl-PL"/>
        </w:rPr>
      </w:pPr>
      <w:r w:rsidRPr="006E551E">
        <w:rPr>
          <w:color w:val="000000"/>
          <w:sz w:val="24"/>
          <w:szCs w:val="24"/>
        </w:rPr>
        <w:t xml:space="preserve">С </w:t>
      </w:r>
      <w:r w:rsidRPr="006E551E"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 w:rsidRPr="006E551E">
        <w:rPr>
          <w:color w:val="000000"/>
          <w:sz w:val="24"/>
          <w:szCs w:val="24"/>
          <w:lang w:val="pl-PL"/>
        </w:rPr>
        <w:br/>
        <w:t>директор ООО "МаксКар"</w:t>
      </w:r>
    </w:p>
    <w:p w:rsidR="00B731E1" w:rsidRPr="006E551E" w:rsidRDefault="00B731E1" w:rsidP="00B731E1">
      <w:pPr>
        <w:rPr>
          <w:color w:val="000000"/>
          <w:sz w:val="24"/>
          <w:szCs w:val="24"/>
        </w:rPr>
      </w:pPr>
      <w:r w:rsidRPr="006E551E">
        <w:rPr>
          <w:color w:val="000000"/>
          <w:sz w:val="24"/>
          <w:szCs w:val="24"/>
        </w:rPr>
        <w:t>официальный дилер завода "НОВТРАК"</w:t>
      </w:r>
      <w:r w:rsidRPr="006E551E">
        <w:rPr>
          <w:color w:val="000000"/>
          <w:sz w:val="24"/>
          <w:szCs w:val="24"/>
          <w:lang w:val="pl-PL"/>
        </w:rPr>
        <w:br/>
        <w:t>8 (383) 233-32-53</w:t>
      </w:r>
      <w:r w:rsidRPr="006E551E">
        <w:rPr>
          <w:color w:val="000000"/>
          <w:sz w:val="24"/>
          <w:szCs w:val="24"/>
          <w:lang w:val="pl-PL"/>
        </w:rPr>
        <w:br/>
        <w:t>8-913-752-39-76</w:t>
      </w:r>
    </w:p>
    <w:p w:rsidR="00B731E1" w:rsidRPr="006E551E" w:rsidRDefault="00B731E1" w:rsidP="00B731E1">
      <w:pPr>
        <w:pStyle w:val="af1"/>
        <w:rPr>
          <w:color w:val="000000"/>
        </w:rPr>
      </w:pPr>
      <w:r w:rsidRPr="006E551E">
        <w:rPr>
          <w:color w:val="000000"/>
          <w:lang w:val="pl-PL"/>
        </w:rPr>
        <w:t>8-913-477-09-39 (служебный)</w:t>
      </w:r>
      <w:r w:rsidRPr="006E551E">
        <w:rPr>
          <w:color w:val="000000"/>
          <w:lang w:val="pl-PL"/>
        </w:rPr>
        <w:br/>
        <w:t>стоянка - г. Новосибирск, ул. Кубовая, 60.</w:t>
      </w:r>
      <w:r w:rsidRPr="006E551E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6E551E">
        <w:rPr>
          <w:color w:val="000000"/>
          <w:lang w:val="pl-PL"/>
        </w:rPr>
        <w:br/>
      </w:r>
      <w:hyperlink r:id="rId14" w:history="1">
        <w:r w:rsidRPr="006E551E">
          <w:rPr>
            <w:rStyle w:val="af4"/>
            <w:lang w:val="pl-PL"/>
          </w:rPr>
          <w:t>maxcar54@mail.ru</w:t>
        </w:r>
      </w:hyperlink>
    </w:p>
    <w:p w:rsidR="00B731E1" w:rsidRPr="006E551E" w:rsidRDefault="00B02A6C" w:rsidP="00B731E1">
      <w:pPr>
        <w:pStyle w:val="af1"/>
        <w:rPr>
          <w:color w:val="000000"/>
        </w:rPr>
      </w:pPr>
      <w:hyperlink r:id="rId15" w:tgtFrame="_blank" w:history="1">
        <w:r w:rsidR="00B731E1" w:rsidRPr="006E551E">
          <w:rPr>
            <w:rStyle w:val="af4"/>
            <w:lang w:val="pl-PL"/>
          </w:rPr>
          <w:t>www.maxcar54.ru</w:t>
        </w:r>
      </w:hyperlink>
    </w:p>
    <w:p w:rsidR="00B731E1" w:rsidRPr="006E551E" w:rsidRDefault="00B02A6C" w:rsidP="00B731E1">
      <w:pPr>
        <w:rPr>
          <w:color w:val="000000"/>
          <w:sz w:val="24"/>
          <w:szCs w:val="24"/>
        </w:rPr>
      </w:pPr>
      <w:hyperlink r:id="rId16" w:history="1">
        <w:r w:rsidR="00B731E1" w:rsidRPr="006E551E">
          <w:rPr>
            <w:rStyle w:val="af4"/>
            <w:sz w:val="24"/>
            <w:szCs w:val="24"/>
          </w:rPr>
          <w:t>https://www.youtube.com/channel/UCIiFI5uro5xB8fkw0N0pyRg/videos</w:t>
        </w:r>
      </w:hyperlink>
    </w:p>
    <w:p w:rsidR="00B731E1" w:rsidRPr="006E551E" w:rsidRDefault="00B731E1" w:rsidP="00B731E1">
      <w:pPr>
        <w:pStyle w:val="14"/>
        <w:rPr>
          <w:sz w:val="24"/>
          <w:szCs w:val="24"/>
        </w:rPr>
      </w:pPr>
    </w:p>
    <w:p w:rsidR="00B731E1" w:rsidRPr="006E551E" w:rsidRDefault="00B731E1" w:rsidP="00B731E1">
      <w:pPr>
        <w:rPr>
          <w:sz w:val="24"/>
          <w:szCs w:val="24"/>
        </w:rPr>
      </w:pPr>
    </w:p>
    <w:p w:rsidR="00352845" w:rsidRPr="006E551E" w:rsidRDefault="00352845" w:rsidP="00B731E1">
      <w:pPr>
        <w:rPr>
          <w:sz w:val="24"/>
          <w:szCs w:val="24"/>
        </w:rPr>
      </w:pPr>
    </w:p>
    <w:sectPr w:rsidR="00352845" w:rsidRPr="006E551E">
      <w:headerReference w:type="default" r:id="rId17"/>
      <w:footerReference w:type="default" r:id="rId18"/>
      <w:pgSz w:w="11906" w:h="16838"/>
      <w:pgMar w:top="223" w:right="746" w:bottom="766" w:left="900" w:header="166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A6C" w:rsidRDefault="00B02A6C">
      <w:r>
        <w:separator/>
      </w:r>
    </w:p>
  </w:endnote>
  <w:endnote w:type="continuationSeparator" w:id="0">
    <w:p w:rsidR="00B02A6C" w:rsidRDefault="00B0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E1" w:rsidRDefault="00B731E1" w:rsidP="00B731E1">
    <w:pPr>
      <w:jc w:val="both"/>
    </w:pPr>
    <w:r>
      <w:t>Ю</w:t>
    </w:r>
    <w:r w:rsidRPr="00A70FAE">
      <w:t xml:space="preserve">ридический адрес: 630040, Новосибирская область, Новосибирский район, п. Озерный, ул. Промышленная, дом № 6, корпус 1, этаж 2, тел. (383) 233-32-53, </w:t>
    </w:r>
    <w:hyperlink r:id="rId1" w:history="1">
      <w:r w:rsidRPr="00A70FAE">
        <w:rPr>
          <w:rStyle w:val="af4"/>
          <w:color w:val="auto"/>
          <w:lang w:val="en-US"/>
        </w:rPr>
        <w:t>maxcar</w:t>
      </w:r>
      <w:r w:rsidRPr="00A70FAE">
        <w:rPr>
          <w:rStyle w:val="af4"/>
          <w:color w:val="auto"/>
        </w:rPr>
        <w:t>54@</w:t>
      </w:r>
      <w:r w:rsidRPr="00A70FAE">
        <w:rPr>
          <w:rStyle w:val="af4"/>
          <w:color w:val="auto"/>
          <w:lang w:val="en-US"/>
        </w:rPr>
        <w:t>mail</w:t>
      </w:r>
      <w:r w:rsidRPr="00A70FAE">
        <w:rPr>
          <w:rStyle w:val="af4"/>
          <w:color w:val="auto"/>
        </w:rPr>
        <w:t>.</w:t>
      </w:r>
      <w:r w:rsidRPr="00A70FAE">
        <w:rPr>
          <w:rStyle w:val="af4"/>
          <w:color w:val="auto"/>
          <w:lang w:val="en-US"/>
        </w:rPr>
        <w:t>ru</w:t>
      </w:r>
    </w:hyperlink>
    <w:r w:rsidRPr="00A70FAE">
      <w:t xml:space="preserve">, </w:t>
    </w:r>
    <w:hyperlink r:id="rId2" w:history="1">
      <w:r w:rsidRPr="00A70FAE">
        <w:rPr>
          <w:rStyle w:val="af4"/>
          <w:color w:val="auto"/>
          <w:lang w:val="en-US"/>
        </w:rPr>
        <w:t>www</w:t>
      </w:r>
      <w:r w:rsidRPr="00A70FAE">
        <w:rPr>
          <w:rStyle w:val="af4"/>
          <w:color w:val="auto"/>
        </w:rPr>
        <w:t>.</w:t>
      </w:r>
      <w:r w:rsidRPr="00A70FAE">
        <w:rPr>
          <w:rStyle w:val="af4"/>
          <w:color w:val="auto"/>
          <w:lang w:val="en-US"/>
        </w:rPr>
        <w:t>maxcar</w:t>
      </w:r>
      <w:r w:rsidRPr="00A70FAE">
        <w:rPr>
          <w:rStyle w:val="af4"/>
          <w:color w:val="auto"/>
        </w:rPr>
        <w:t>54.</w:t>
      </w:r>
      <w:r w:rsidRPr="00A70FAE">
        <w:rPr>
          <w:rStyle w:val="af4"/>
          <w:color w:val="auto"/>
          <w:lang w:val="en-US"/>
        </w:rPr>
        <w:t>ru</w:t>
      </w:r>
    </w:hyperlink>
    <w:r>
      <w:t xml:space="preserve"> Представительство в Москве: г. Люберцы, </w:t>
    </w:r>
    <w:proofErr w:type="spellStart"/>
    <w:r>
      <w:t>Новорязанское</w:t>
    </w:r>
    <w:proofErr w:type="spellEnd"/>
    <w:r>
      <w:t xml:space="preserve"> шоссе, 13; 8-985-848-44-28, </w:t>
    </w:r>
    <w:hyperlink r:id="rId3" w:history="1">
      <w:r w:rsidRPr="00D4410F">
        <w:rPr>
          <w:rStyle w:val="af4"/>
          <w:lang w:val="en-US"/>
        </w:rPr>
        <w:t>maxcar</w:t>
      </w:r>
      <w:r w:rsidRPr="00D4410F">
        <w:rPr>
          <w:rStyle w:val="af4"/>
        </w:rPr>
        <w:t>177@</w:t>
      </w:r>
      <w:r w:rsidRPr="00D4410F">
        <w:rPr>
          <w:rStyle w:val="af4"/>
          <w:lang w:val="en-US"/>
        </w:rPr>
        <w:t>mail</w:t>
      </w:r>
      <w:r w:rsidRPr="00D4410F">
        <w:rPr>
          <w:rStyle w:val="af4"/>
        </w:rPr>
        <w:t>.</w:t>
      </w:r>
      <w:r w:rsidRPr="00D4410F">
        <w:rPr>
          <w:rStyle w:val="af4"/>
          <w:lang w:val="en-US"/>
        </w:rPr>
        <w:t>ru</w:t>
      </w:r>
    </w:hyperlink>
    <w:r w:rsidRPr="00845D2E">
      <w:t xml:space="preserve"> </w:t>
    </w:r>
    <w:r>
      <w:t xml:space="preserve">Представительство в Санкт-Петербурге: 8-911-981-65-75, </w:t>
    </w:r>
    <w:hyperlink r:id="rId4" w:history="1">
      <w:r w:rsidRPr="00FA3C14">
        <w:rPr>
          <w:rStyle w:val="af4"/>
          <w:lang w:val="en-US"/>
        </w:rPr>
        <w:t>maxcar</w:t>
      </w:r>
      <w:r w:rsidRPr="00FA3C14">
        <w:rPr>
          <w:rStyle w:val="af4"/>
        </w:rPr>
        <w:t>78@</w:t>
      </w:r>
      <w:r w:rsidRPr="00FA3C14">
        <w:rPr>
          <w:rStyle w:val="af4"/>
          <w:lang w:val="en-US"/>
        </w:rPr>
        <w:t>mail</w:t>
      </w:r>
      <w:r w:rsidRPr="00FA3C14">
        <w:rPr>
          <w:rStyle w:val="af4"/>
        </w:rPr>
        <w:t>.</w:t>
      </w:r>
      <w:proofErr w:type="spellStart"/>
      <w:r w:rsidRPr="00FA3C14">
        <w:rPr>
          <w:rStyle w:val="af4"/>
          <w:lang w:val="en-US"/>
        </w:rPr>
        <w:t>ru</w:t>
      </w:r>
      <w:proofErr w:type="spellEnd"/>
    </w:hyperlink>
    <w:r>
      <w:t xml:space="preserve">; </w:t>
    </w:r>
    <w:r w:rsidRPr="00A70FAE">
      <w:t xml:space="preserve">ИНН 5406440450/КПП 540601001, р/с 40702810007000013734 </w:t>
    </w:r>
    <w:r w:rsidRPr="00A70FAE">
      <w:rPr>
        <w:rStyle w:val="rptfld1"/>
      </w:rPr>
      <w:t xml:space="preserve">в </w:t>
    </w:r>
    <w:r w:rsidRPr="00A70FAE">
      <w:t>Сибирский филиал АО "Райффайзенбанк", к/с 30101810300000000799, БИК 045004799</w:t>
    </w:r>
    <w:r>
      <w:t>, ОГРН 1085406017212, ОКВЭД 45</w:t>
    </w:r>
    <w:r w:rsidRPr="00A70FAE">
      <w:t>.10</w:t>
    </w:r>
  </w:p>
  <w:p w:rsidR="00352845" w:rsidRDefault="00352845">
    <w:pPr>
      <w:pStyle w:val="10"/>
      <w:widowControl/>
      <w:suppressAutoHyphens w:val="0"/>
      <w:jc w:val="both"/>
      <w:rPr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A6C" w:rsidRDefault="00B02A6C">
      <w:r>
        <w:separator/>
      </w:r>
    </w:p>
  </w:footnote>
  <w:footnote w:type="continuationSeparator" w:id="0">
    <w:p w:rsidR="00B02A6C" w:rsidRDefault="00B02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352845">
      <w:trPr>
        <w:trHeight w:val="1800"/>
      </w:trPr>
      <w:tc>
        <w:tcPr>
          <w:tcW w:w="468" w:type="dxa"/>
          <w:shd w:val="clear" w:color="auto" w:fill="auto"/>
        </w:tcPr>
        <w:p w:rsidR="00352845" w:rsidRDefault="00E45B1C">
          <w:pPr>
            <w:pStyle w:val="10"/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b/>
              <w:noProof/>
              <w:sz w:val="28"/>
              <w:szCs w:val="28"/>
              <w:lang w:eastAsia="ru-RU"/>
            </w:rPr>
            <w:drawing>
              <wp:anchor distT="0" distB="0" distL="0" distR="0" simplePos="0" relativeHeight="10" behindDoc="1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-104775</wp:posOffset>
                </wp:positionV>
                <wp:extent cx="5715635" cy="817880"/>
                <wp:effectExtent l="0" t="0" r="0" b="0"/>
                <wp:wrapNone/>
                <wp:docPr id="4" name="Изображение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Изображение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635" cy="817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079" w:type="dxa"/>
          <w:shd w:val="clear" w:color="auto" w:fill="auto"/>
        </w:tcPr>
        <w:p w:rsidR="00352845" w:rsidRDefault="00E45B1C">
          <w:pPr>
            <w:pStyle w:val="10"/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>
            <w:rPr>
              <w:b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1400810" cy="1181735"/>
                <wp:effectExtent l="0" t="0" r="0" b="0"/>
                <wp:docPr id="5" name="Изображение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Изображение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810" cy="1181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52845" w:rsidRDefault="00E45B1C">
          <w:pPr>
            <w:pStyle w:val="10"/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352845" w:rsidRDefault="00352845">
    <w:pPr>
      <w:pStyle w:val="10"/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4"/>
        <w:shd w:val="clear" w:color="auto" w:fill="FFFFFF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4"/>
        <w:shd w:val="clear" w:color="auto" w:fill="FFFFFF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4"/>
        <w:shd w:val="clear" w:color="auto" w:fill="FFFFFF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8" w15:restartNumberingAfterBreak="0">
    <w:nsid w:val="0B8A6612"/>
    <w:multiLevelType w:val="multilevel"/>
    <w:tmpl w:val="24E2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9" w15:restartNumberingAfterBreak="0">
    <w:nsid w:val="0DEF4EF6"/>
    <w:multiLevelType w:val="multilevel"/>
    <w:tmpl w:val="0A58306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314F5FE9"/>
    <w:multiLevelType w:val="multilevel"/>
    <w:tmpl w:val="695A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highlight w:val="white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56C2ACD"/>
    <w:multiLevelType w:val="multilevel"/>
    <w:tmpl w:val="4900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A"/>
        <w:sz w:val="26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A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A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49323B8D"/>
    <w:multiLevelType w:val="multilevel"/>
    <w:tmpl w:val="A2A0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sz w:val="26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4FF653A3"/>
    <w:multiLevelType w:val="multilevel"/>
    <w:tmpl w:val="AFB8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highlight w:val="white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55B13D00"/>
    <w:multiLevelType w:val="multilevel"/>
    <w:tmpl w:val="DA2C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8137EB9"/>
    <w:multiLevelType w:val="multilevel"/>
    <w:tmpl w:val="85EAD8D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 w:hint="default"/>
        <w:sz w:val="26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 w:hint="default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 w:hint="default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 w:hint="default"/>
        <w:sz w:val="18"/>
        <w:szCs w:val="18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11"/>
  </w:num>
  <w:num w:numId="7">
    <w:abstractNumId w:val="15"/>
  </w:num>
  <w:num w:numId="8">
    <w:abstractNumId w:val="8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45"/>
    <w:rsid w:val="00023CC9"/>
    <w:rsid w:val="000771C6"/>
    <w:rsid w:val="001F7836"/>
    <w:rsid w:val="002854FF"/>
    <w:rsid w:val="003279D6"/>
    <w:rsid w:val="00352845"/>
    <w:rsid w:val="00361A47"/>
    <w:rsid w:val="00392359"/>
    <w:rsid w:val="003A20F8"/>
    <w:rsid w:val="004418C8"/>
    <w:rsid w:val="00472D21"/>
    <w:rsid w:val="005631D2"/>
    <w:rsid w:val="005D5B36"/>
    <w:rsid w:val="005E3F15"/>
    <w:rsid w:val="00607A62"/>
    <w:rsid w:val="0063730F"/>
    <w:rsid w:val="00673AB7"/>
    <w:rsid w:val="006E551E"/>
    <w:rsid w:val="007253BB"/>
    <w:rsid w:val="007365C3"/>
    <w:rsid w:val="00772448"/>
    <w:rsid w:val="007A3D35"/>
    <w:rsid w:val="009422E1"/>
    <w:rsid w:val="009D5480"/>
    <w:rsid w:val="00B02A6C"/>
    <w:rsid w:val="00B11A1B"/>
    <w:rsid w:val="00B1521D"/>
    <w:rsid w:val="00B26FD2"/>
    <w:rsid w:val="00B3575A"/>
    <w:rsid w:val="00B731E1"/>
    <w:rsid w:val="00C36524"/>
    <w:rsid w:val="00C52CD0"/>
    <w:rsid w:val="00CD30B8"/>
    <w:rsid w:val="00DC4EB3"/>
    <w:rsid w:val="00E45B1C"/>
    <w:rsid w:val="00E71394"/>
    <w:rsid w:val="00E96599"/>
    <w:rsid w:val="00EA4AD1"/>
    <w:rsid w:val="00F478D4"/>
    <w:rsid w:val="00FE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C3927"/>
  <w15:docId w15:val="{32EDA45F-4D83-4CD0-A0B2-BF22D085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link w:val="11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D84DAB"/>
    <w:pPr>
      <w:widowControl w:val="0"/>
      <w:suppressAutoHyphens/>
    </w:pPr>
    <w:rPr>
      <w:rFonts w:eastAsia="Arial"/>
      <w:color w:val="00000A"/>
      <w:sz w:val="22"/>
      <w:lang w:eastAsia="ar-SA"/>
    </w:rPr>
  </w:style>
  <w:style w:type="character" w:customStyle="1" w:styleId="11">
    <w:name w:val="Заголовок 1 Знак"/>
    <w:basedOn w:val="a0"/>
    <w:link w:val="1"/>
    <w:uiPriority w:val="99"/>
    <w:qFormat/>
    <w:locked/>
    <w:rsid w:val="0028605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qFormat/>
    <w:rsid w:val="00AE4562"/>
    <w:rPr>
      <w:rFonts w:cs="Times New Roman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0"/>
    <w:uiPriority w:val="99"/>
    <w:rsid w:val="00AE4562"/>
    <w:rPr>
      <w:rFonts w:cs="Times New Roman"/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qFormat/>
    <w:rsid w:val="00355CFD"/>
    <w:rPr>
      <w:rFonts w:cs="Times New Roman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2">
    <w:name w:val="Заголовок1"/>
    <w:basedOn w:val="a0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0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7">
    <w:name w:val="Основной текст Знак"/>
    <w:basedOn w:val="a0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0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8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0"/>
    <w:uiPriority w:val="99"/>
    <w:qFormat/>
    <w:rsid w:val="008F0E60"/>
    <w:rPr>
      <w:rFonts w:cs="Times New Roman"/>
      <w:bdr w:val="single" w:sz="6" w:space="0" w:color="EAEAE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  <w:b/>
      <w:color w:val="000000"/>
      <w:sz w:val="26"/>
      <w:szCs w:val="24"/>
      <w:highlight w:val="white"/>
      <w:lang w:val="ru-RU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Times New Roman"/>
      <w:b/>
      <w:sz w:val="26"/>
      <w:szCs w:val="24"/>
      <w:lang w:val="en-US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Times New Roman"/>
      <w:sz w:val="20"/>
      <w:szCs w:val="24"/>
      <w:lang w:val="en-US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Times New Roman"/>
      <w:sz w:val="20"/>
      <w:szCs w:val="24"/>
      <w:lang w:val="en-US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Times New Roman"/>
      <w:b/>
      <w:color w:val="000000"/>
      <w:sz w:val="26"/>
      <w:szCs w:val="24"/>
      <w:lang w:val="en-US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Times New Roman"/>
      <w:b/>
      <w:color w:val="000000"/>
      <w:sz w:val="26"/>
      <w:szCs w:val="24"/>
      <w:highlight w:val="white"/>
      <w:lang w:val="en-US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Times New Roman"/>
      <w:b/>
      <w:color w:val="00000A"/>
      <w:sz w:val="26"/>
      <w:szCs w:val="24"/>
      <w:lang w:val="ru-RU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Times New Roman"/>
      <w:sz w:val="26"/>
      <w:szCs w:val="24"/>
      <w:lang w:val="ru-RU"/>
    </w:rPr>
  </w:style>
  <w:style w:type="character" w:customStyle="1" w:styleId="ListLabel192">
    <w:name w:val="ListLabel 192"/>
    <w:qFormat/>
    <w:rPr>
      <w:rFonts w:cs="StarSymbol"/>
      <w:sz w:val="18"/>
      <w:szCs w:val="18"/>
    </w:rPr>
  </w:style>
  <w:style w:type="character" w:customStyle="1" w:styleId="ListLabel193">
    <w:name w:val="ListLabel 193"/>
    <w:qFormat/>
    <w:rPr>
      <w:rFonts w:cs="StarSymbol"/>
      <w:sz w:val="18"/>
      <w:szCs w:val="18"/>
    </w:rPr>
  </w:style>
  <w:style w:type="character" w:customStyle="1" w:styleId="ListLabel194">
    <w:name w:val="ListLabel 194"/>
    <w:qFormat/>
    <w:rPr>
      <w:rFonts w:cs="Times New Roman"/>
      <w:sz w:val="20"/>
      <w:szCs w:val="24"/>
      <w:lang w:val="ru-RU"/>
    </w:rPr>
  </w:style>
  <w:style w:type="character" w:customStyle="1" w:styleId="ListLabel195">
    <w:name w:val="ListLabel 195"/>
    <w:qFormat/>
    <w:rPr>
      <w:rFonts w:cs="StarSymbol"/>
      <w:sz w:val="18"/>
      <w:szCs w:val="18"/>
    </w:rPr>
  </w:style>
  <w:style w:type="character" w:customStyle="1" w:styleId="ListLabel196">
    <w:name w:val="ListLabel 196"/>
    <w:qFormat/>
    <w:rPr>
      <w:rFonts w:cs="StarSymbol"/>
      <w:sz w:val="18"/>
      <w:szCs w:val="18"/>
    </w:rPr>
  </w:style>
  <w:style w:type="character" w:customStyle="1" w:styleId="ListLabel197">
    <w:name w:val="ListLabel 197"/>
    <w:qFormat/>
    <w:rPr>
      <w:rFonts w:cs="Times New Roman"/>
      <w:sz w:val="20"/>
      <w:szCs w:val="24"/>
      <w:lang w:val="ru-RU"/>
    </w:rPr>
  </w:style>
  <w:style w:type="character" w:customStyle="1" w:styleId="ListLabel198">
    <w:name w:val="ListLabel 198"/>
    <w:qFormat/>
    <w:rPr>
      <w:rFonts w:cs="StarSymbol"/>
      <w:sz w:val="18"/>
      <w:szCs w:val="18"/>
    </w:rPr>
  </w:style>
  <w:style w:type="character" w:customStyle="1" w:styleId="ListLabel199">
    <w:name w:val="ListLabel 199"/>
    <w:qFormat/>
    <w:rPr>
      <w:rFonts w:cs="StarSymbol"/>
      <w:sz w:val="18"/>
      <w:szCs w:val="18"/>
    </w:rPr>
  </w:style>
  <w:style w:type="character" w:customStyle="1" w:styleId="ListLabel200">
    <w:name w:val="ListLabel 200"/>
    <w:qFormat/>
    <w:rPr>
      <w:rFonts w:cs="Times New Roman"/>
      <w:b/>
      <w:color w:val="000000"/>
      <w:sz w:val="26"/>
      <w:szCs w:val="24"/>
      <w:lang w:val="ru-RU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  <w:b/>
      <w:color w:val="000000"/>
      <w:sz w:val="26"/>
      <w:szCs w:val="24"/>
      <w:highlight w:val="white"/>
      <w:lang w:val="ru-RU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Times New Roman"/>
      <w:b/>
      <w:sz w:val="26"/>
      <w:szCs w:val="24"/>
      <w:lang w:val="en-US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Times New Roman"/>
      <w:sz w:val="20"/>
      <w:szCs w:val="24"/>
      <w:lang w:val="en-US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Times New Roman"/>
      <w:sz w:val="20"/>
      <w:szCs w:val="24"/>
      <w:lang w:val="en-US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Times New Roman"/>
      <w:b/>
      <w:color w:val="000000"/>
      <w:sz w:val="26"/>
      <w:szCs w:val="24"/>
      <w:lang w:val="en-US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Times New Roman"/>
      <w:b/>
      <w:color w:val="000000"/>
      <w:sz w:val="26"/>
      <w:szCs w:val="24"/>
      <w:highlight w:val="white"/>
      <w:lang w:val="en-US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Times New Roman"/>
      <w:b/>
      <w:color w:val="00000A"/>
      <w:sz w:val="26"/>
      <w:szCs w:val="24"/>
      <w:lang w:val="ru-RU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Times New Roman"/>
      <w:sz w:val="26"/>
      <w:szCs w:val="24"/>
      <w:lang w:val="ru-RU"/>
    </w:rPr>
  </w:style>
  <w:style w:type="character" w:customStyle="1" w:styleId="ListLabel256">
    <w:name w:val="ListLabel 256"/>
    <w:qFormat/>
    <w:rPr>
      <w:rFonts w:cs="StarSymbol"/>
      <w:sz w:val="18"/>
      <w:szCs w:val="18"/>
    </w:rPr>
  </w:style>
  <w:style w:type="character" w:customStyle="1" w:styleId="ListLabel257">
    <w:name w:val="ListLabel 257"/>
    <w:qFormat/>
    <w:rPr>
      <w:rFonts w:cs="StarSymbol"/>
      <w:sz w:val="18"/>
      <w:szCs w:val="18"/>
    </w:rPr>
  </w:style>
  <w:style w:type="character" w:customStyle="1" w:styleId="ListLabel258">
    <w:name w:val="ListLabel 258"/>
    <w:qFormat/>
    <w:rPr>
      <w:rFonts w:cs="Times New Roman"/>
      <w:sz w:val="20"/>
      <w:szCs w:val="24"/>
      <w:lang w:val="ru-RU"/>
    </w:rPr>
  </w:style>
  <w:style w:type="character" w:customStyle="1" w:styleId="ListLabel259">
    <w:name w:val="ListLabel 259"/>
    <w:qFormat/>
    <w:rPr>
      <w:rFonts w:cs="StarSymbol"/>
      <w:sz w:val="18"/>
      <w:szCs w:val="18"/>
    </w:rPr>
  </w:style>
  <w:style w:type="character" w:customStyle="1" w:styleId="ListLabel260">
    <w:name w:val="ListLabel 260"/>
    <w:qFormat/>
    <w:rPr>
      <w:rFonts w:cs="StarSymbol"/>
      <w:sz w:val="18"/>
      <w:szCs w:val="18"/>
    </w:rPr>
  </w:style>
  <w:style w:type="character" w:customStyle="1" w:styleId="ListLabel261">
    <w:name w:val="ListLabel 261"/>
    <w:qFormat/>
    <w:rPr>
      <w:rFonts w:cs="Times New Roman"/>
      <w:sz w:val="20"/>
      <w:szCs w:val="24"/>
      <w:lang w:val="ru-RU"/>
    </w:rPr>
  </w:style>
  <w:style w:type="character" w:customStyle="1" w:styleId="ListLabel262">
    <w:name w:val="ListLabel 262"/>
    <w:qFormat/>
    <w:rPr>
      <w:rFonts w:cs="StarSymbol"/>
      <w:sz w:val="18"/>
      <w:szCs w:val="18"/>
    </w:rPr>
  </w:style>
  <w:style w:type="character" w:customStyle="1" w:styleId="ListLabel263">
    <w:name w:val="ListLabel 263"/>
    <w:qFormat/>
    <w:rPr>
      <w:rFonts w:cs="StarSymbol"/>
      <w:sz w:val="18"/>
      <w:szCs w:val="18"/>
    </w:rPr>
  </w:style>
  <w:style w:type="character" w:customStyle="1" w:styleId="ListLabel264">
    <w:name w:val="ListLabel 264"/>
    <w:qFormat/>
    <w:rPr>
      <w:rFonts w:cs="Times New Roman"/>
      <w:b/>
      <w:color w:val="000000"/>
      <w:sz w:val="26"/>
      <w:szCs w:val="24"/>
      <w:lang w:val="ru-RU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  <w:b/>
      <w:color w:val="000000"/>
      <w:sz w:val="26"/>
      <w:szCs w:val="24"/>
      <w:highlight w:val="white"/>
      <w:lang w:val="ru-RU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Times New Roman"/>
      <w:b/>
      <w:sz w:val="26"/>
      <w:szCs w:val="24"/>
      <w:lang w:val="en-US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Times New Roman"/>
      <w:sz w:val="20"/>
      <w:szCs w:val="24"/>
      <w:lang w:val="en-US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Times New Roman"/>
      <w:sz w:val="20"/>
      <w:szCs w:val="24"/>
      <w:lang w:val="en-US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Times New Roman"/>
      <w:b/>
      <w:color w:val="000000"/>
      <w:sz w:val="26"/>
      <w:szCs w:val="24"/>
      <w:lang w:val="en-US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Times New Roman"/>
      <w:b/>
      <w:color w:val="000000"/>
      <w:sz w:val="26"/>
      <w:szCs w:val="24"/>
      <w:highlight w:val="white"/>
      <w:lang w:val="en-US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Times New Roman"/>
      <w:b/>
      <w:color w:val="00000A"/>
      <w:sz w:val="26"/>
      <w:szCs w:val="24"/>
      <w:lang w:val="ru-RU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Times New Roman"/>
      <w:sz w:val="26"/>
      <w:szCs w:val="24"/>
      <w:lang w:val="ru-RU"/>
    </w:rPr>
  </w:style>
  <w:style w:type="character" w:customStyle="1" w:styleId="ListLabel320">
    <w:name w:val="ListLabel 320"/>
    <w:qFormat/>
    <w:rPr>
      <w:rFonts w:cs="StarSymbol"/>
      <w:sz w:val="18"/>
      <w:szCs w:val="18"/>
    </w:rPr>
  </w:style>
  <w:style w:type="character" w:customStyle="1" w:styleId="ListLabel321">
    <w:name w:val="ListLabel 321"/>
    <w:qFormat/>
    <w:rPr>
      <w:rFonts w:cs="StarSymbol"/>
      <w:sz w:val="18"/>
      <w:szCs w:val="18"/>
    </w:rPr>
  </w:style>
  <w:style w:type="character" w:customStyle="1" w:styleId="ListLabel322">
    <w:name w:val="ListLabel 322"/>
    <w:qFormat/>
    <w:rPr>
      <w:rFonts w:cs="Times New Roman"/>
      <w:sz w:val="20"/>
      <w:szCs w:val="24"/>
      <w:lang w:val="ru-RU"/>
    </w:rPr>
  </w:style>
  <w:style w:type="character" w:customStyle="1" w:styleId="ListLabel323">
    <w:name w:val="ListLabel 323"/>
    <w:qFormat/>
    <w:rPr>
      <w:rFonts w:cs="StarSymbol"/>
      <w:sz w:val="18"/>
      <w:szCs w:val="18"/>
    </w:rPr>
  </w:style>
  <w:style w:type="character" w:customStyle="1" w:styleId="ListLabel324">
    <w:name w:val="ListLabel 324"/>
    <w:qFormat/>
    <w:rPr>
      <w:rFonts w:cs="StarSymbol"/>
      <w:sz w:val="18"/>
      <w:szCs w:val="18"/>
    </w:rPr>
  </w:style>
  <w:style w:type="character" w:customStyle="1" w:styleId="ListLabel325">
    <w:name w:val="ListLabel 325"/>
    <w:qFormat/>
    <w:rPr>
      <w:rFonts w:cs="Times New Roman"/>
      <w:sz w:val="20"/>
      <w:szCs w:val="24"/>
      <w:lang w:val="ru-RU"/>
    </w:rPr>
  </w:style>
  <w:style w:type="character" w:customStyle="1" w:styleId="ListLabel326">
    <w:name w:val="ListLabel 326"/>
    <w:qFormat/>
    <w:rPr>
      <w:rFonts w:cs="StarSymbol"/>
      <w:sz w:val="18"/>
      <w:szCs w:val="18"/>
    </w:rPr>
  </w:style>
  <w:style w:type="character" w:customStyle="1" w:styleId="ListLabel327">
    <w:name w:val="ListLabel 327"/>
    <w:qFormat/>
    <w:rPr>
      <w:rFonts w:cs="StarSymbol"/>
      <w:sz w:val="18"/>
      <w:szCs w:val="18"/>
    </w:rPr>
  </w:style>
  <w:style w:type="character" w:customStyle="1" w:styleId="ListLabel328">
    <w:name w:val="ListLabel 328"/>
    <w:qFormat/>
    <w:rPr>
      <w:rFonts w:cs="Times New Roman"/>
      <w:b/>
      <w:color w:val="000000"/>
      <w:sz w:val="26"/>
      <w:szCs w:val="24"/>
      <w:lang w:val="ru-RU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Courier New"/>
    </w:rPr>
  </w:style>
  <w:style w:type="paragraph" w:styleId="a9">
    <w:name w:val="Title"/>
    <w:basedOn w:val="10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10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1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10"/>
    <w:qFormat/>
    <w:pPr>
      <w:suppressLineNumbers/>
    </w:pPr>
    <w:rPr>
      <w:rFonts w:cs="Mangal"/>
    </w:rPr>
  </w:style>
  <w:style w:type="paragraph" w:styleId="ae">
    <w:name w:val="Balloon Text"/>
    <w:basedOn w:val="10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">
    <w:name w:val="footer"/>
    <w:basedOn w:val="10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0">
    <w:name w:val="header"/>
    <w:basedOn w:val="10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1">
    <w:name w:val="Normal (Web)"/>
    <w:basedOn w:val="10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2">
    <w:name w:val="Body Text Indent"/>
    <w:basedOn w:val="1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10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10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13">
    <w:name w:val="Название объекта1"/>
    <w:basedOn w:val="10"/>
    <w:qFormat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4">
    <w:name w:val="Обычный1"/>
    <w:uiPriority w:val="99"/>
    <w:qFormat/>
    <w:rsid w:val="007F52E1"/>
    <w:pPr>
      <w:widowControl w:val="0"/>
      <w:suppressAutoHyphens/>
    </w:pPr>
    <w:rPr>
      <w:color w:val="00000A"/>
      <w:sz w:val="22"/>
      <w:lang w:eastAsia="ar-SA"/>
    </w:rPr>
  </w:style>
  <w:style w:type="table" w:styleId="af3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B731E1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E96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-YWmJpOFXQ&amp;list=PLrw39I_qGQmxGBCJcdkiW-wI0-AcLZ0vx&amp;index=9&amp;t=0s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xcar54.ru/catalog/pritsepy-i-polupritsepy/traly/nizkoramnyy-tral-teleskop-meusburger-novtrak-tp-697-80/" TargetMode="External"/><Relationship Id="rId14" Type="http://schemas.openxmlformats.org/officeDocument/2006/relationships/hyperlink" Target="mailto:maxcar54@mail.r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3381F-DA68-4903-B7A2-BC18AB6A3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dc:description/>
  <cp:lastModifiedBy>1203117</cp:lastModifiedBy>
  <cp:revision>9</cp:revision>
  <cp:lastPrinted>2013-11-21T06:41:00Z</cp:lastPrinted>
  <dcterms:created xsi:type="dcterms:W3CDTF">2019-12-18T09:48:00Z</dcterms:created>
  <dcterms:modified xsi:type="dcterms:W3CDTF">2020-03-23T18:32:00Z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