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E1" w:rsidRPr="007C54BD" w:rsidRDefault="00B731E1" w:rsidP="00B731E1">
      <w:pPr>
        <w:pStyle w:val="14"/>
        <w:jc w:val="right"/>
        <w:rPr>
          <w:sz w:val="24"/>
          <w:szCs w:val="24"/>
        </w:rPr>
      </w:pPr>
      <w:r w:rsidRPr="007C54BD">
        <w:rPr>
          <w:b/>
          <w:bCs/>
          <w:color w:val="000000"/>
          <w:sz w:val="24"/>
          <w:szCs w:val="24"/>
          <w:lang w:eastAsia="ru-RU"/>
        </w:rPr>
        <w:t>Куда:</w:t>
      </w:r>
    </w:p>
    <w:p w:rsidR="00B731E1" w:rsidRPr="007C54BD" w:rsidRDefault="00B731E1" w:rsidP="00B731E1">
      <w:pPr>
        <w:pStyle w:val="14"/>
        <w:jc w:val="right"/>
        <w:rPr>
          <w:color w:val="000000"/>
          <w:sz w:val="24"/>
          <w:szCs w:val="24"/>
        </w:rPr>
      </w:pPr>
    </w:p>
    <w:p w:rsidR="00B731E1" w:rsidRPr="007C54BD" w:rsidRDefault="00B731E1" w:rsidP="00B731E1">
      <w:pPr>
        <w:pStyle w:val="14"/>
        <w:jc w:val="center"/>
        <w:rPr>
          <w:sz w:val="24"/>
          <w:szCs w:val="24"/>
        </w:rPr>
      </w:pPr>
      <w:r w:rsidRPr="007C54BD">
        <w:rPr>
          <w:b/>
          <w:bCs/>
          <w:sz w:val="24"/>
          <w:szCs w:val="24"/>
        </w:rPr>
        <w:t xml:space="preserve">Коммерческое предложение </w:t>
      </w:r>
      <w:r w:rsidR="00610D5C" w:rsidRPr="007C54BD">
        <w:rPr>
          <w:b/>
          <w:bCs/>
          <w:sz w:val="24"/>
          <w:szCs w:val="24"/>
        </w:rPr>
        <w:t>082020008 АХ</w:t>
      </w:r>
      <w:r w:rsidR="00610D5C" w:rsidRPr="007C54BD">
        <w:rPr>
          <w:b/>
          <w:bCs/>
          <w:sz w:val="24"/>
          <w:szCs w:val="24"/>
        </w:rPr>
        <w:t xml:space="preserve"> </w:t>
      </w:r>
      <w:r w:rsidRPr="007C54BD">
        <w:rPr>
          <w:b/>
          <w:bCs/>
          <w:sz w:val="24"/>
          <w:szCs w:val="24"/>
        </w:rPr>
        <w:t xml:space="preserve">от </w:t>
      </w:r>
      <w:r w:rsidR="00610D5C" w:rsidRPr="007C54BD">
        <w:rPr>
          <w:b/>
          <w:bCs/>
          <w:sz w:val="24"/>
          <w:szCs w:val="24"/>
        </w:rPr>
        <w:t>10</w:t>
      </w:r>
      <w:r w:rsidRPr="007C54BD">
        <w:rPr>
          <w:b/>
          <w:bCs/>
          <w:sz w:val="24"/>
          <w:szCs w:val="24"/>
        </w:rPr>
        <w:t>.</w:t>
      </w:r>
      <w:r w:rsidR="001417D6" w:rsidRPr="007C54BD">
        <w:rPr>
          <w:b/>
          <w:bCs/>
          <w:sz w:val="24"/>
          <w:szCs w:val="24"/>
        </w:rPr>
        <w:t>08</w:t>
      </w:r>
      <w:r w:rsidRPr="007C54BD">
        <w:rPr>
          <w:b/>
          <w:bCs/>
          <w:sz w:val="24"/>
          <w:szCs w:val="24"/>
        </w:rPr>
        <w:t>.</w:t>
      </w:r>
      <w:r w:rsidR="001417D6" w:rsidRPr="007C54BD">
        <w:rPr>
          <w:b/>
          <w:bCs/>
          <w:sz w:val="24"/>
          <w:szCs w:val="24"/>
        </w:rPr>
        <w:t>20</w:t>
      </w:r>
      <w:r w:rsidR="00610D5C" w:rsidRPr="007C54BD">
        <w:rPr>
          <w:b/>
          <w:bCs/>
          <w:sz w:val="24"/>
          <w:szCs w:val="24"/>
        </w:rPr>
        <w:t>20</w:t>
      </w:r>
      <w:r w:rsidR="00291454" w:rsidRPr="007C54BD">
        <w:rPr>
          <w:b/>
          <w:bCs/>
          <w:sz w:val="24"/>
          <w:szCs w:val="24"/>
        </w:rPr>
        <w:t xml:space="preserve"> г.</w:t>
      </w:r>
    </w:p>
    <w:p w:rsidR="00B731E1" w:rsidRPr="007C54BD" w:rsidRDefault="00B731E1" w:rsidP="00B731E1">
      <w:pPr>
        <w:pStyle w:val="14"/>
        <w:jc w:val="center"/>
        <w:rPr>
          <w:sz w:val="24"/>
          <w:szCs w:val="24"/>
        </w:rPr>
      </w:pPr>
      <w:r w:rsidRPr="007C54BD">
        <w:rPr>
          <w:b/>
          <w:bCs/>
          <w:sz w:val="24"/>
          <w:szCs w:val="24"/>
        </w:rPr>
        <w:t>Уважаемые господа</w:t>
      </w:r>
      <w:r w:rsidRPr="007C54BD">
        <w:rPr>
          <w:b/>
          <w:bCs/>
          <w:color w:val="000000"/>
          <w:sz w:val="24"/>
          <w:szCs w:val="24"/>
          <w:lang w:eastAsia="ru-RU"/>
        </w:rPr>
        <w:t>!</w:t>
      </w:r>
    </w:p>
    <w:p w:rsidR="00B731E1" w:rsidRPr="007C54BD" w:rsidRDefault="00B731E1" w:rsidP="00B731E1">
      <w:pPr>
        <w:pStyle w:val="aa"/>
        <w:jc w:val="both"/>
        <w:rPr>
          <w:b w:val="0"/>
          <w:szCs w:val="24"/>
        </w:rPr>
      </w:pPr>
      <w:r w:rsidRPr="007C54BD">
        <w:rPr>
          <w:b w:val="0"/>
          <w:bCs/>
          <w:szCs w:val="24"/>
        </w:rPr>
        <w:t>Компания «</w:t>
      </w:r>
      <w:proofErr w:type="spellStart"/>
      <w:r w:rsidRPr="007C54BD">
        <w:rPr>
          <w:b w:val="0"/>
          <w:bCs/>
          <w:szCs w:val="24"/>
        </w:rPr>
        <w:t>Новтрак</w:t>
      </w:r>
      <w:proofErr w:type="spellEnd"/>
      <w:r w:rsidRPr="007C54BD">
        <w:rPr>
          <w:b w:val="0"/>
          <w:bCs/>
          <w:szCs w:val="24"/>
        </w:rPr>
        <w:t xml:space="preserve">» </w:t>
      </w:r>
      <w:proofErr w:type="spellStart"/>
      <w:r w:rsidRPr="007C54BD">
        <w:rPr>
          <w:b w:val="0"/>
          <w:bCs/>
          <w:szCs w:val="24"/>
        </w:rPr>
        <w:t>совместно</w:t>
      </w:r>
      <w:proofErr w:type="spellEnd"/>
      <w:r w:rsidRPr="007C54BD">
        <w:rPr>
          <w:b w:val="0"/>
          <w:bCs/>
          <w:szCs w:val="24"/>
        </w:rPr>
        <w:t xml:space="preserve"> с </w:t>
      </w:r>
      <w:proofErr w:type="spellStart"/>
      <w:r w:rsidRPr="007C54BD">
        <w:rPr>
          <w:b w:val="0"/>
          <w:bCs/>
          <w:szCs w:val="24"/>
        </w:rPr>
        <w:t>официальным</w:t>
      </w:r>
      <w:proofErr w:type="spellEnd"/>
      <w:r w:rsidRPr="007C54BD">
        <w:rPr>
          <w:b w:val="0"/>
          <w:bCs/>
          <w:szCs w:val="24"/>
        </w:rPr>
        <w:t xml:space="preserve"> </w:t>
      </w:r>
      <w:proofErr w:type="spellStart"/>
      <w:r w:rsidRPr="007C54BD">
        <w:rPr>
          <w:b w:val="0"/>
          <w:bCs/>
          <w:szCs w:val="24"/>
        </w:rPr>
        <w:t>ди</w:t>
      </w:r>
      <w:r w:rsidR="00FD1B58">
        <w:rPr>
          <w:b w:val="0"/>
          <w:bCs/>
          <w:szCs w:val="24"/>
        </w:rPr>
        <w:t>лером</w:t>
      </w:r>
      <w:proofErr w:type="spellEnd"/>
      <w:r w:rsidR="00FD1B58">
        <w:rPr>
          <w:b w:val="0"/>
          <w:bCs/>
          <w:szCs w:val="24"/>
        </w:rPr>
        <w:t xml:space="preserve"> ООО "МаксКар" </w:t>
      </w:r>
      <w:proofErr w:type="spellStart"/>
      <w:r w:rsidR="00FD1B58">
        <w:rPr>
          <w:b w:val="0"/>
          <w:bCs/>
          <w:szCs w:val="24"/>
        </w:rPr>
        <w:t>благодарит</w:t>
      </w:r>
      <w:proofErr w:type="spellEnd"/>
      <w:r w:rsidR="00FD1B58">
        <w:rPr>
          <w:b w:val="0"/>
          <w:bCs/>
          <w:szCs w:val="24"/>
        </w:rPr>
        <w:t> </w:t>
      </w:r>
      <w:proofErr w:type="spellStart"/>
      <w:r w:rsidRPr="007C54BD">
        <w:rPr>
          <w:b w:val="0"/>
          <w:bCs/>
          <w:szCs w:val="24"/>
        </w:rPr>
        <w:t>Вас</w:t>
      </w:r>
      <w:proofErr w:type="spellEnd"/>
      <w:r w:rsidRPr="007C54BD">
        <w:rPr>
          <w:b w:val="0"/>
          <w:bCs/>
          <w:szCs w:val="24"/>
        </w:rPr>
        <w:t xml:space="preserve"> </w:t>
      </w:r>
      <w:proofErr w:type="spellStart"/>
      <w:r w:rsidRPr="007C54BD">
        <w:rPr>
          <w:b w:val="0"/>
          <w:bCs/>
          <w:szCs w:val="24"/>
        </w:rPr>
        <w:t>за</w:t>
      </w:r>
      <w:proofErr w:type="spellEnd"/>
      <w:r w:rsidRPr="007C54BD">
        <w:rPr>
          <w:b w:val="0"/>
          <w:bCs/>
          <w:szCs w:val="24"/>
        </w:rPr>
        <w:t xml:space="preserve"> </w:t>
      </w:r>
      <w:proofErr w:type="spellStart"/>
      <w:r w:rsidRPr="007C54BD">
        <w:rPr>
          <w:b w:val="0"/>
          <w:bCs/>
          <w:szCs w:val="24"/>
        </w:rPr>
        <w:t>интерес</w:t>
      </w:r>
      <w:proofErr w:type="spellEnd"/>
      <w:r w:rsidRPr="007C54BD">
        <w:rPr>
          <w:b w:val="0"/>
          <w:bCs/>
          <w:szCs w:val="24"/>
        </w:rPr>
        <w:t xml:space="preserve"> к </w:t>
      </w:r>
      <w:proofErr w:type="spellStart"/>
      <w:r w:rsidRPr="007C54BD">
        <w:rPr>
          <w:b w:val="0"/>
          <w:bCs/>
          <w:szCs w:val="24"/>
        </w:rPr>
        <w:t>нашей</w:t>
      </w:r>
      <w:proofErr w:type="spellEnd"/>
      <w:r w:rsidRPr="007C54BD">
        <w:rPr>
          <w:b w:val="0"/>
          <w:bCs/>
          <w:szCs w:val="24"/>
        </w:rPr>
        <w:t xml:space="preserve"> </w:t>
      </w:r>
      <w:proofErr w:type="spellStart"/>
      <w:r w:rsidRPr="007C54BD">
        <w:rPr>
          <w:b w:val="0"/>
          <w:bCs/>
          <w:szCs w:val="24"/>
        </w:rPr>
        <w:t>продукции</w:t>
      </w:r>
      <w:proofErr w:type="spellEnd"/>
      <w:r w:rsidRPr="007C54BD">
        <w:rPr>
          <w:b w:val="0"/>
          <w:bCs/>
          <w:szCs w:val="24"/>
        </w:rPr>
        <w:t xml:space="preserve"> и </w:t>
      </w:r>
      <w:proofErr w:type="spellStart"/>
      <w:r w:rsidRPr="007C54BD">
        <w:rPr>
          <w:b w:val="0"/>
          <w:bCs/>
          <w:szCs w:val="24"/>
        </w:rPr>
        <w:t>имеет</w:t>
      </w:r>
      <w:proofErr w:type="spellEnd"/>
      <w:r w:rsidRPr="007C54BD">
        <w:rPr>
          <w:b w:val="0"/>
          <w:bCs/>
          <w:szCs w:val="24"/>
        </w:rPr>
        <w:t xml:space="preserve"> </w:t>
      </w:r>
      <w:proofErr w:type="spellStart"/>
      <w:r w:rsidRPr="007C54BD">
        <w:rPr>
          <w:b w:val="0"/>
          <w:bCs/>
          <w:szCs w:val="24"/>
        </w:rPr>
        <w:t>честь</w:t>
      </w:r>
      <w:proofErr w:type="spellEnd"/>
      <w:r w:rsidRPr="007C54BD">
        <w:rPr>
          <w:b w:val="0"/>
          <w:bCs/>
          <w:szCs w:val="24"/>
        </w:rPr>
        <w:t xml:space="preserve"> </w:t>
      </w:r>
      <w:proofErr w:type="spellStart"/>
      <w:r w:rsidRPr="007C54BD">
        <w:rPr>
          <w:b w:val="0"/>
          <w:bCs/>
          <w:szCs w:val="24"/>
        </w:rPr>
        <w:t>представить</w:t>
      </w:r>
      <w:proofErr w:type="spellEnd"/>
      <w:r w:rsidRPr="007C54BD">
        <w:rPr>
          <w:b w:val="0"/>
          <w:bCs/>
          <w:szCs w:val="24"/>
        </w:rPr>
        <w:t xml:space="preserve"> </w:t>
      </w:r>
      <w:proofErr w:type="spellStart"/>
      <w:r w:rsidRPr="007C54BD">
        <w:rPr>
          <w:b w:val="0"/>
          <w:bCs/>
          <w:szCs w:val="24"/>
        </w:rPr>
        <w:t>ее</w:t>
      </w:r>
      <w:proofErr w:type="spellEnd"/>
      <w:r w:rsidRPr="007C54BD">
        <w:rPr>
          <w:b w:val="0"/>
          <w:bCs/>
          <w:szCs w:val="24"/>
        </w:rPr>
        <w:t xml:space="preserve"> </w:t>
      </w:r>
      <w:proofErr w:type="spellStart"/>
      <w:r w:rsidRPr="007C54BD">
        <w:rPr>
          <w:b w:val="0"/>
          <w:bCs/>
          <w:szCs w:val="24"/>
        </w:rPr>
        <w:t>Вам</w:t>
      </w:r>
      <w:proofErr w:type="spellEnd"/>
      <w:r w:rsidRPr="007C54BD">
        <w:rPr>
          <w:b w:val="0"/>
          <w:bCs/>
          <w:szCs w:val="24"/>
        </w:rPr>
        <w:t xml:space="preserve"> в </w:t>
      </w:r>
      <w:proofErr w:type="spellStart"/>
      <w:r w:rsidRPr="007C54BD">
        <w:rPr>
          <w:b w:val="0"/>
          <w:bCs/>
          <w:szCs w:val="24"/>
        </w:rPr>
        <w:t>виде</w:t>
      </w:r>
      <w:proofErr w:type="spellEnd"/>
      <w:r w:rsidRPr="007C54BD">
        <w:rPr>
          <w:b w:val="0"/>
          <w:bCs/>
          <w:szCs w:val="24"/>
        </w:rPr>
        <w:t xml:space="preserve"> </w:t>
      </w:r>
      <w:proofErr w:type="spellStart"/>
      <w:r w:rsidRPr="007C54BD">
        <w:rPr>
          <w:b w:val="0"/>
          <w:bCs/>
          <w:szCs w:val="24"/>
        </w:rPr>
        <w:t>коммерческого</w:t>
      </w:r>
      <w:proofErr w:type="spellEnd"/>
      <w:r w:rsidRPr="007C54BD">
        <w:rPr>
          <w:b w:val="0"/>
          <w:bCs/>
          <w:szCs w:val="24"/>
        </w:rPr>
        <w:t xml:space="preserve"> </w:t>
      </w:r>
      <w:proofErr w:type="spellStart"/>
      <w:r w:rsidRPr="007C54BD">
        <w:rPr>
          <w:b w:val="0"/>
          <w:bCs/>
          <w:szCs w:val="24"/>
        </w:rPr>
        <w:t>предложения</w:t>
      </w:r>
      <w:proofErr w:type="spellEnd"/>
      <w:r w:rsidRPr="007C54BD">
        <w:rPr>
          <w:b w:val="0"/>
          <w:bCs/>
          <w:szCs w:val="24"/>
        </w:rPr>
        <w:t>.</w:t>
      </w:r>
    </w:p>
    <w:p w:rsidR="00B731E1" w:rsidRPr="007C54BD" w:rsidRDefault="00B731E1" w:rsidP="00B731E1">
      <w:pPr>
        <w:rPr>
          <w:sz w:val="24"/>
          <w:szCs w:val="24"/>
          <w:lang w:val="de-DE"/>
        </w:rPr>
      </w:pPr>
    </w:p>
    <w:p w:rsidR="00B731E1" w:rsidRPr="007C54BD" w:rsidRDefault="00B731E1" w:rsidP="00B731E1">
      <w:pPr>
        <w:pStyle w:val="1"/>
        <w:numPr>
          <w:ilvl w:val="0"/>
          <w:numId w:val="0"/>
        </w:numPr>
        <w:shd w:val="clear" w:color="auto" w:fill="F9F9F9"/>
        <w:tabs>
          <w:tab w:val="left" w:pos="708"/>
        </w:tabs>
        <w:jc w:val="left"/>
        <w:rPr>
          <w:rFonts w:eastAsia="Times New Roman"/>
          <w:b w:val="0"/>
          <w:sz w:val="24"/>
        </w:rPr>
      </w:pPr>
      <w:proofErr w:type="spellStart"/>
      <w:r w:rsidRPr="007C54BD">
        <w:rPr>
          <w:rFonts w:eastAsia="Times New Roman"/>
          <w:b w:val="0"/>
          <w:bCs/>
          <w:sz w:val="24"/>
        </w:rPr>
        <w:t>Видеообзор</w:t>
      </w:r>
      <w:proofErr w:type="spellEnd"/>
      <w:r w:rsidRPr="007C54BD">
        <w:rPr>
          <w:rFonts w:eastAsia="Times New Roman"/>
          <w:b w:val="0"/>
          <w:bCs/>
          <w:sz w:val="24"/>
        </w:rPr>
        <w:t xml:space="preserve"> 4-х </w:t>
      </w:r>
      <w:proofErr w:type="spellStart"/>
      <w:r w:rsidRPr="007C54BD">
        <w:rPr>
          <w:rFonts w:eastAsia="Times New Roman"/>
          <w:b w:val="0"/>
          <w:bCs/>
          <w:sz w:val="24"/>
        </w:rPr>
        <w:t>осный</w:t>
      </w:r>
      <w:proofErr w:type="spellEnd"/>
      <w:r w:rsidRPr="007C54BD">
        <w:rPr>
          <w:rFonts w:eastAsia="Times New Roman"/>
          <w:b w:val="0"/>
          <w:bCs/>
          <w:sz w:val="24"/>
        </w:rPr>
        <w:t xml:space="preserve"> трал-телескоп </w:t>
      </w:r>
      <w:proofErr w:type="spellStart"/>
      <w:r w:rsidRPr="007C54BD">
        <w:rPr>
          <w:rFonts w:eastAsia="Times New Roman"/>
          <w:b w:val="0"/>
          <w:bCs/>
          <w:sz w:val="24"/>
        </w:rPr>
        <w:t>Meusberger</w:t>
      </w:r>
      <w:proofErr w:type="spellEnd"/>
      <w:r w:rsidRPr="007C54BD">
        <w:rPr>
          <w:rFonts w:eastAsia="Times New Roman"/>
          <w:b w:val="0"/>
          <w:bCs/>
          <w:sz w:val="24"/>
        </w:rPr>
        <w:t xml:space="preserve"> НОВТРАК </w:t>
      </w:r>
      <w:r w:rsidRPr="007C54BD">
        <w:rPr>
          <w:rFonts w:eastAsia="Times New Roman"/>
          <w:sz w:val="24"/>
          <w:lang w:val="en-US"/>
        </w:rPr>
        <w:t>TP</w:t>
      </w:r>
      <w:r w:rsidRPr="007C54BD">
        <w:rPr>
          <w:rFonts w:eastAsia="Times New Roman"/>
          <w:sz w:val="24"/>
        </w:rPr>
        <w:t>-473</w:t>
      </w:r>
    </w:p>
    <w:p w:rsidR="00B731E1" w:rsidRDefault="00201744" w:rsidP="00B731E1">
      <w:pPr>
        <w:rPr>
          <w:sz w:val="24"/>
          <w:szCs w:val="24"/>
        </w:rPr>
      </w:pPr>
      <w:hyperlink r:id="rId7" w:history="1">
        <w:r w:rsidRPr="00BE6AAF">
          <w:rPr>
            <w:rStyle w:val="af4"/>
            <w:sz w:val="24"/>
            <w:szCs w:val="24"/>
          </w:rPr>
          <w:t>https://www.youtube.com/watch?v=IXosOCsKSHw&amp;t=5s</w:t>
        </w:r>
      </w:hyperlink>
    </w:p>
    <w:p w:rsidR="00201744" w:rsidRPr="007C54BD" w:rsidRDefault="00201744" w:rsidP="00B731E1">
      <w:pPr>
        <w:rPr>
          <w:sz w:val="24"/>
          <w:szCs w:val="24"/>
        </w:rPr>
      </w:pPr>
    </w:p>
    <w:p w:rsidR="00B731E1" w:rsidRPr="007C54BD" w:rsidRDefault="00B731E1" w:rsidP="00B731E1">
      <w:pPr>
        <w:rPr>
          <w:sz w:val="24"/>
          <w:szCs w:val="24"/>
        </w:rPr>
      </w:pPr>
      <w:r w:rsidRPr="007C54BD">
        <w:rPr>
          <w:sz w:val="24"/>
          <w:szCs w:val="24"/>
        </w:rPr>
        <w:t>Скачать фото с сайта:</w:t>
      </w:r>
    </w:p>
    <w:p w:rsidR="004C2095" w:rsidRDefault="004C2095" w:rsidP="00610D5C">
      <w:pPr>
        <w:jc w:val="center"/>
        <w:rPr>
          <w:sz w:val="24"/>
          <w:szCs w:val="24"/>
        </w:rPr>
      </w:pPr>
      <w:hyperlink r:id="rId8" w:history="1">
        <w:r w:rsidRPr="00BE6AAF">
          <w:rPr>
            <w:rStyle w:val="af4"/>
            <w:sz w:val="24"/>
            <w:szCs w:val="24"/>
          </w:rPr>
          <w:t>https://www.maxcar54.ru/catalog/pritsepy-i-polupritsepy/traly/nizkoramnyy-tral-teleskop-meusburger-novtrak-tp-473-36/</w:t>
        </w:r>
      </w:hyperlink>
    </w:p>
    <w:p w:rsidR="00610D5C" w:rsidRPr="007C54BD" w:rsidRDefault="00610D5C" w:rsidP="00610D5C">
      <w:pPr>
        <w:jc w:val="center"/>
        <w:rPr>
          <w:sz w:val="24"/>
          <w:szCs w:val="24"/>
        </w:rPr>
      </w:pPr>
      <w:r w:rsidRPr="007C54BD">
        <w:rPr>
          <w:b/>
          <w:noProof/>
          <w:sz w:val="24"/>
          <w:szCs w:val="24"/>
        </w:rPr>
        <w:drawing>
          <wp:inline distT="0" distB="0" distL="0" distR="0">
            <wp:extent cx="6635633" cy="2834640"/>
            <wp:effectExtent l="0" t="0" r="0" b="3810"/>
            <wp:docPr id="3" name="Рисунок 3" descr="C:\Users\С ноута\d (acer travelMate 6292)\мои документы\Полуприцепы производители-поставщики\Meusberger Новтрак\трал низкорамный 4 оси раздвижной\2510х1360х2510\6f25e7f5-0a84-44ed-864c-2af3838b35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Meusberger Новтрак\трал низкорамный 4 оси раздвижной\2510х1360х2510\6f25e7f5-0a84-44ed-864c-2af3838b35d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" t="16626" r="12155" b="19359"/>
                    <a:stretch/>
                  </pic:blipFill>
                  <pic:spPr bwMode="auto">
                    <a:xfrm>
                      <a:off x="0" y="0"/>
                      <a:ext cx="6646313" cy="283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54BD">
        <w:rPr>
          <w:noProof/>
          <w:sz w:val="24"/>
          <w:szCs w:val="24"/>
        </w:rPr>
        <w:drawing>
          <wp:inline distT="0" distB="0" distL="0" distR="0">
            <wp:extent cx="6621780" cy="1634306"/>
            <wp:effectExtent l="0" t="0" r="7620" b="4445"/>
            <wp:docPr id="6" name="Рисунок 6" descr="C:\Users\С ноута\d (acer travelMate 6292)\мои документы\Полуприцепы производители-поставщики\Meusberger Новтрак\трал низкорамный 4 оси раздвижной\2510х1360х2510\20200810_142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 ноута\d (acer travelMate 6292)\мои документы\Полуприцепы производители-поставщики\Meusberger Новтрак\трал низкорамный 4 оси раздвижной\2510х1360х2510\20200810_142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07" b="21438"/>
                    <a:stretch/>
                  </pic:blipFill>
                  <pic:spPr bwMode="auto">
                    <a:xfrm>
                      <a:off x="0" y="0"/>
                      <a:ext cx="6636318" cy="163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D5C" w:rsidRPr="007C54BD" w:rsidRDefault="00610D5C" w:rsidP="00610D5C">
      <w:pPr>
        <w:pStyle w:val="af2"/>
        <w:ind w:left="0"/>
        <w:rPr>
          <w:b/>
          <w:szCs w:val="24"/>
          <w:u w:val="single"/>
        </w:rPr>
      </w:pPr>
      <w:r w:rsidRPr="007C54BD">
        <w:rPr>
          <w:noProof/>
          <w:szCs w:val="24"/>
          <w:lang w:eastAsia="ru-RU"/>
        </w:rPr>
        <w:lastRenderedPageBreak/>
        <w:drawing>
          <wp:inline distT="0" distB="0" distL="0" distR="0">
            <wp:extent cx="6468048" cy="3451860"/>
            <wp:effectExtent l="0" t="0" r="9525" b="0"/>
            <wp:docPr id="2" name="Рисунок 2" descr="TP-473_кулешовой_17_12_19_Вар 3_раздв 8000_(1000+500+500+9500+3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P-473_кулешовой_17_12_19_Вар 3_раздв 8000_(1000+500+500+9500+300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" t="13249" r="1" b="11978"/>
                    <a:stretch/>
                  </pic:blipFill>
                  <pic:spPr bwMode="auto">
                    <a:xfrm>
                      <a:off x="0" y="0"/>
                      <a:ext cx="6470040" cy="345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D5C" w:rsidRPr="007C54BD" w:rsidRDefault="00610D5C" w:rsidP="00610D5C">
      <w:pPr>
        <w:rPr>
          <w:sz w:val="24"/>
          <w:szCs w:val="24"/>
        </w:rPr>
      </w:pPr>
      <w:r w:rsidRPr="007C54BD">
        <w:rPr>
          <w:sz w:val="24"/>
          <w:szCs w:val="24"/>
        </w:rPr>
        <w:t xml:space="preserve">                                                      </w:t>
      </w:r>
      <w:r w:rsidRPr="007C54BD">
        <w:rPr>
          <w:b/>
          <w:sz w:val="24"/>
          <w:szCs w:val="24"/>
        </w:rPr>
        <w:t>ТЕХНИЧЕСКИЕ ХАРАКТЕРИСТИКИ:</w:t>
      </w:r>
    </w:p>
    <w:p w:rsidR="00610D5C" w:rsidRPr="007C54BD" w:rsidRDefault="00610D5C" w:rsidP="00610D5C">
      <w:pPr>
        <w:jc w:val="both"/>
        <w:rPr>
          <w:b/>
          <w:bCs/>
          <w:sz w:val="24"/>
          <w:szCs w:val="24"/>
          <w:u w:val="single"/>
        </w:rPr>
      </w:pPr>
      <w:r w:rsidRPr="007C54BD">
        <w:rPr>
          <w:sz w:val="24"/>
          <w:szCs w:val="24"/>
        </w:rPr>
        <w:t xml:space="preserve">категория транспортного средства                                  </w:t>
      </w:r>
      <w:r w:rsidRPr="007C54BD">
        <w:rPr>
          <w:sz w:val="24"/>
          <w:szCs w:val="24"/>
        </w:rPr>
        <w:tab/>
      </w:r>
      <w:r w:rsidRPr="007C54BD">
        <w:rPr>
          <w:sz w:val="24"/>
          <w:szCs w:val="24"/>
        </w:rPr>
        <w:tab/>
      </w:r>
      <w:r w:rsidRPr="007C54BD">
        <w:rPr>
          <w:sz w:val="24"/>
          <w:szCs w:val="24"/>
        </w:rPr>
        <w:tab/>
        <w:t xml:space="preserve">           О4</w:t>
      </w:r>
    </w:p>
    <w:p w:rsidR="00610D5C" w:rsidRPr="007C54BD" w:rsidRDefault="00610D5C" w:rsidP="00610D5C">
      <w:pPr>
        <w:tabs>
          <w:tab w:val="left" w:pos="2552"/>
        </w:tabs>
        <w:jc w:val="both"/>
        <w:rPr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3"/>
        <w:gridCol w:w="2387"/>
      </w:tblGrid>
      <w:tr w:rsidR="00610D5C" w:rsidRPr="007C54BD" w:rsidTr="00646AF5">
        <w:tc>
          <w:tcPr>
            <w:tcW w:w="10421" w:type="dxa"/>
            <w:gridSpan w:val="2"/>
          </w:tcPr>
          <w:p w:rsidR="00610D5C" w:rsidRPr="007C54BD" w:rsidRDefault="00610D5C" w:rsidP="00646AF5">
            <w:pPr>
              <w:ind w:firstLine="540"/>
              <w:rPr>
                <w:b/>
                <w:i/>
                <w:sz w:val="24"/>
                <w:szCs w:val="24"/>
                <w:lang w:val="en-US"/>
              </w:rPr>
            </w:pPr>
            <w:r w:rsidRPr="007C54BD">
              <w:rPr>
                <w:b/>
                <w:i/>
                <w:sz w:val="24"/>
                <w:szCs w:val="24"/>
              </w:rPr>
              <w:t>Размеры</w:t>
            </w:r>
            <w:r w:rsidRPr="007C54BD">
              <w:rPr>
                <w:b/>
                <w:i/>
                <w:sz w:val="24"/>
                <w:szCs w:val="24"/>
                <w:lang w:val="en-US"/>
              </w:rPr>
              <w:t>:</w:t>
            </w:r>
          </w:p>
        </w:tc>
      </w:tr>
      <w:tr w:rsidR="00610D5C" w:rsidRPr="007C54BD" w:rsidTr="00646AF5">
        <w:tc>
          <w:tcPr>
            <w:tcW w:w="8020" w:type="dxa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Высота ССУ, мм</w:t>
            </w:r>
          </w:p>
        </w:tc>
        <w:tc>
          <w:tcPr>
            <w:tcW w:w="2401" w:type="dxa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1150</w:t>
            </w:r>
          </w:p>
        </w:tc>
      </w:tr>
      <w:tr w:rsidR="00610D5C" w:rsidRPr="007C54BD" w:rsidTr="00646AF5">
        <w:tc>
          <w:tcPr>
            <w:tcW w:w="8020" w:type="dxa"/>
            <w:shd w:val="clear" w:color="auto" w:fill="auto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Габаритная длина п/п (с раздвинутой рамой) (без трапов), мм</w:t>
            </w:r>
          </w:p>
        </w:tc>
        <w:tc>
          <w:tcPr>
            <w:tcW w:w="2401" w:type="dxa"/>
            <w:shd w:val="clear" w:color="auto" w:fill="auto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 xml:space="preserve">     ок.15 310 (23 310)</w:t>
            </w:r>
          </w:p>
        </w:tc>
      </w:tr>
      <w:tr w:rsidR="00610D5C" w:rsidRPr="007C54BD" w:rsidTr="00646AF5">
        <w:tc>
          <w:tcPr>
            <w:tcW w:w="8020" w:type="dxa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Длина верхней секции (с учетом скоса), мм</w:t>
            </w:r>
          </w:p>
        </w:tc>
        <w:tc>
          <w:tcPr>
            <w:tcW w:w="2401" w:type="dxa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proofErr w:type="spellStart"/>
            <w:r w:rsidRPr="007C54BD">
              <w:rPr>
                <w:sz w:val="24"/>
                <w:szCs w:val="24"/>
              </w:rPr>
              <w:t>ок</w:t>
            </w:r>
            <w:proofErr w:type="spellEnd"/>
            <w:r w:rsidRPr="007C54BD">
              <w:rPr>
                <w:sz w:val="24"/>
                <w:szCs w:val="24"/>
              </w:rPr>
              <w:t>. 3 510</w:t>
            </w:r>
          </w:p>
        </w:tc>
      </w:tr>
      <w:tr w:rsidR="00610D5C" w:rsidRPr="007C54BD" w:rsidTr="00646AF5">
        <w:tc>
          <w:tcPr>
            <w:tcW w:w="8020" w:type="dxa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Скос в задней части верхней площадки, мм</w:t>
            </w:r>
          </w:p>
        </w:tc>
        <w:tc>
          <w:tcPr>
            <w:tcW w:w="2401" w:type="dxa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proofErr w:type="spellStart"/>
            <w:r w:rsidRPr="007C54BD">
              <w:rPr>
                <w:sz w:val="24"/>
                <w:szCs w:val="24"/>
              </w:rPr>
              <w:t>ок</w:t>
            </w:r>
            <w:proofErr w:type="spellEnd"/>
            <w:r w:rsidRPr="007C54BD">
              <w:rPr>
                <w:sz w:val="24"/>
                <w:szCs w:val="24"/>
              </w:rPr>
              <w:t>. 850х100</w:t>
            </w:r>
          </w:p>
        </w:tc>
      </w:tr>
      <w:tr w:rsidR="00610D5C" w:rsidRPr="007C54BD" w:rsidTr="00646AF5">
        <w:tc>
          <w:tcPr>
            <w:tcW w:w="8020" w:type="dxa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Длина площадки нижней секции (ровная погрузочная поверхность без учета скоса), мм</w:t>
            </w:r>
          </w:p>
        </w:tc>
        <w:tc>
          <w:tcPr>
            <w:tcW w:w="2401" w:type="dxa"/>
          </w:tcPr>
          <w:p w:rsidR="00610D5C" w:rsidRPr="007C54BD" w:rsidRDefault="00610D5C" w:rsidP="00646AF5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7C54BD">
              <w:rPr>
                <w:b/>
                <w:sz w:val="24"/>
                <w:szCs w:val="24"/>
              </w:rPr>
              <w:t>ок</w:t>
            </w:r>
            <w:proofErr w:type="spellEnd"/>
            <w:r w:rsidRPr="007C54BD">
              <w:rPr>
                <w:b/>
                <w:sz w:val="24"/>
                <w:szCs w:val="24"/>
              </w:rPr>
              <w:t>. 9 800</w:t>
            </w:r>
          </w:p>
        </w:tc>
      </w:tr>
      <w:tr w:rsidR="00610D5C" w:rsidRPr="007C54BD" w:rsidTr="00646AF5">
        <w:tc>
          <w:tcPr>
            <w:tcW w:w="8020" w:type="dxa"/>
            <w:shd w:val="clear" w:color="auto" w:fill="auto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 xml:space="preserve">    - длина площадки нижней секции (до разделения), мм</w:t>
            </w:r>
          </w:p>
        </w:tc>
        <w:tc>
          <w:tcPr>
            <w:tcW w:w="2401" w:type="dxa"/>
            <w:shd w:val="clear" w:color="auto" w:fill="auto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proofErr w:type="spellStart"/>
            <w:r w:rsidRPr="007C54BD">
              <w:rPr>
                <w:sz w:val="24"/>
                <w:szCs w:val="24"/>
              </w:rPr>
              <w:t>ок</w:t>
            </w:r>
            <w:proofErr w:type="spellEnd"/>
            <w:r w:rsidRPr="007C54BD">
              <w:rPr>
                <w:sz w:val="24"/>
                <w:szCs w:val="24"/>
              </w:rPr>
              <w:t>. 1 000</w:t>
            </w:r>
          </w:p>
        </w:tc>
      </w:tr>
      <w:tr w:rsidR="00610D5C" w:rsidRPr="007C54BD" w:rsidTr="00646AF5">
        <w:tc>
          <w:tcPr>
            <w:tcW w:w="8020" w:type="dxa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 xml:space="preserve">    - длина смещаемой промежуточной опоры, мм</w:t>
            </w:r>
          </w:p>
        </w:tc>
        <w:tc>
          <w:tcPr>
            <w:tcW w:w="2401" w:type="dxa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500x500</w:t>
            </w:r>
          </w:p>
        </w:tc>
      </w:tr>
      <w:tr w:rsidR="00610D5C" w:rsidRPr="007C54BD" w:rsidTr="00646AF5">
        <w:tc>
          <w:tcPr>
            <w:tcW w:w="8020" w:type="dxa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 xml:space="preserve">    - длина площадки нижней секции (после разделения), мм</w:t>
            </w:r>
          </w:p>
          <w:p w:rsidR="00610D5C" w:rsidRPr="007C54BD" w:rsidRDefault="00610D5C" w:rsidP="00646AF5">
            <w:pPr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 xml:space="preserve">         Скос в задней части нижней площадки, мм                            </w:t>
            </w:r>
          </w:p>
          <w:p w:rsidR="00610D5C" w:rsidRPr="007C54BD" w:rsidRDefault="00610D5C" w:rsidP="00646AF5">
            <w:pPr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 xml:space="preserve">         Расстояние между осями, мм                                                      </w:t>
            </w:r>
          </w:p>
        </w:tc>
        <w:tc>
          <w:tcPr>
            <w:tcW w:w="2401" w:type="dxa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 xml:space="preserve">                     </w:t>
            </w:r>
            <w:proofErr w:type="spellStart"/>
            <w:r w:rsidRPr="007C54BD">
              <w:rPr>
                <w:sz w:val="24"/>
                <w:szCs w:val="24"/>
              </w:rPr>
              <w:t>ок</w:t>
            </w:r>
            <w:proofErr w:type="spellEnd"/>
            <w:r w:rsidRPr="007C54BD">
              <w:rPr>
                <w:sz w:val="24"/>
                <w:szCs w:val="24"/>
              </w:rPr>
              <w:t>. 9 000</w:t>
            </w:r>
          </w:p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proofErr w:type="spellStart"/>
            <w:r w:rsidRPr="007C54BD">
              <w:rPr>
                <w:sz w:val="24"/>
                <w:szCs w:val="24"/>
              </w:rPr>
              <w:t>ок</w:t>
            </w:r>
            <w:proofErr w:type="spellEnd"/>
            <w:r w:rsidRPr="007C54BD">
              <w:rPr>
                <w:sz w:val="24"/>
                <w:szCs w:val="24"/>
              </w:rPr>
              <w:t>. 300х100                                                     2510х1360х2510</w:t>
            </w:r>
          </w:p>
        </w:tc>
      </w:tr>
      <w:tr w:rsidR="00610D5C" w:rsidRPr="007C54BD" w:rsidTr="00646AF5">
        <w:tblPrEx>
          <w:tblLook w:val="0000" w:firstRow="0" w:lastRow="0" w:firstColumn="0" w:lastColumn="0" w:noHBand="0" w:noVBand="0"/>
        </w:tblPrEx>
        <w:tc>
          <w:tcPr>
            <w:tcW w:w="8020" w:type="dxa"/>
            <w:shd w:val="clear" w:color="auto" w:fill="auto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 xml:space="preserve">Габаритная ширина п/п (c </w:t>
            </w:r>
            <w:proofErr w:type="spellStart"/>
            <w:r w:rsidRPr="007C54BD">
              <w:rPr>
                <w:sz w:val="24"/>
                <w:szCs w:val="24"/>
              </w:rPr>
              <w:t>уширителями</w:t>
            </w:r>
            <w:proofErr w:type="spellEnd"/>
            <w:r w:rsidRPr="007C54BD">
              <w:rPr>
                <w:sz w:val="24"/>
                <w:szCs w:val="24"/>
              </w:rPr>
              <w:t>), мм</w:t>
            </w:r>
          </w:p>
        </w:tc>
        <w:tc>
          <w:tcPr>
            <w:tcW w:w="2401" w:type="dxa"/>
            <w:shd w:val="clear" w:color="auto" w:fill="auto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2 540 (3 000)</w:t>
            </w:r>
          </w:p>
        </w:tc>
      </w:tr>
      <w:tr w:rsidR="00610D5C" w:rsidRPr="007C54BD" w:rsidTr="00646AF5">
        <w:tblPrEx>
          <w:tblLook w:val="0000" w:firstRow="0" w:lastRow="0" w:firstColumn="0" w:lastColumn="0" w:noHBand="0" w:noVBand="0"/>
        </w:tblPrEx>
        <w:tc>
          <w:tcPr>
            <w:tcW w:w="8020" w:type="dxa"/>
            <w:shd w:val="clear" w:color="auto" w:fill="auto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Габаритная высота п/п, мм</w:t>
            </w:r>
          </w:p>
        </w:tc>
        <w:tc>
          <w:tcPr>
            <w:tcW w:w="2401" w:type="dxa"/>
            <w:shd w:val="clear" w:color="auto" w:fill="auto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2 341</w:t>
            </w:r>
          </w:p>
        </w:tc>
      </w:tr>
      <w:tr w:rsidR="00610D5C" w:rsidRPr="007C54BD" w:rsidTr="00646AF5">
        <w:tblPrEx>
          <w:tblLook w:val="0000" w:firstRow="0" w:lastRow="0" w:firstColumn="0" w:lastColumn="0" w:noHBand="0" w:noVBand="0"/>
        </w:tblPrEx>
        <w:tc>
          <w:tcPr>
            <w:tcW w:w="8020" w:type="dxa"/>
            <w:shd w:val="clear" w:color="auto" w:fill="auto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Высота п/п погрузочная в груженом состоянии, мм</w:t>
            </w:r>
          </w:p>
        </w:tc>
        <w:tc>
          <w:tcPr>
            <w:tcW w:w="2401" w:type="dxa"/>
            <w:shd w:val="clear" w:color="auto" w:fill="auto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proofErr w:type="spellStart"/>
            <w:r w:rsidRPr="007C54BD">
              <w:rPr>
                <w:sz w:val="24"/>
                <w:szCs w:val="24"/>
              </w:rPr>
              <w:t>ок</w:t>
            </w:r>
            <w:proofErr w:type="spellEnd"/>
            <w:r w:rsidRPr="007C54BD">
              <w:rPr>
                <w:sz w:val="24"/>
                <w:szCs w:val="24"/>
              </w:rPr>
              <w:t>. 860</w:t>
            </w:r>
          </w:p>
        </w:tc>
      </w:tr>
      <w:tr w:rsidR="00610D5C" w:rsidRPr="007C54BD" w:rsidTr="00646AF5">
        <w:tc>
          <w:tcPr>
            <w:tcW w:w="8020" w:type="dxa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Поворотный радиус, сзади на полуприцепе, мм</w:t>
            </w:r>
          </w:p>
        </w:tc>
        <w:tc>
          <w:tcPr>
            <w:tcW w:w="2401" w:type="dxa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proofErr w:type="spellStart"/>
            <w:r w:rsidRPr="007C54BD">
              <w:rPr>
                <w:sz w:val="24"/>
                <w:szCs w:val="24"/>
              </w:rPr>
              <w:t>ок</w:t>
            </w:r>
            <w:proofErr w:type="spellEnd"/>
            <w:r w:rsidRPr="007C54BD">
              <w:rPr>
                <w:sz w:val="24"/>
                <w:szCs w:val="24"/>
              </w:rPr>
              <w:t>. 2 350</w:t>
            </w:r>
          </w:p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</w:p>
        </w:tc>
      </w:tr>
      <w:tr w:rsidR="00610D5C" w:rsidRPr="007C54BD" w:rsidTr="00646AF5">
        <w:tc>
          <w:tcPr>
            <w:tcW w:w="10421" w:type="dxa"/>
            <w:gridSpan w:val="2"/>
          </w:tcPr>
          <w:p w:rsidR="00610D5C" w:rsidRPr="007C54BD" w:rsidRDefault="00610D5C" w:rsidP="00646AF5">
            <w:pPr>
              <w:ind w:firstLine="540"/>
              <w:jc w:val="right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Вес:</w:t>
            </w:r>
          </w:p>
        </w:tc>
      </w:tr>
      <w:tr w:rsidR="00610D5C" w:rsidRPr="007C54BD" w:rsidTr="00646AF5">
        <w:trPr>
          <w:trHeight w:val="80"/>
        </w:trPr>
        <w:tc>
          <w:tcPr>
            <w:tcW w:w="8020" w:type="dxa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Масса полуприцепа в снаряженном состоянии, кг</w:t>
            </w:r>
          </w:p>
        </w:tc>
        <w:tc>
          <w:tcPr>
            <w:tcW w:w="2401" w:type="dxa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proofErr w:type="spellStart"/>
            <w:r w:rsidRPr="007C54BD">
              <w:rPr>
                <w:sz w:val="24"/>
                <w:szCs w:val="24"/>
              </w:rPr>
              <w:t>ок</w:t>
            </w:r>
            <w:proofErr w:type="spellEnd"/>
            <w:r w:rsidRPr="007C54BD">
              <w:rPr>
                <w:sz w:val="24"/>
                <w:szCs w:val="24"/>
              </w:rPr>
              <w:t>. 12 100</w:t>
            </w:r>
          </w:p>
        </w:tc>
      </w:tr>
      <w:tr w:rsidR="00610D5C" w:rsidRPr="007C54BD" w:rsidTr="00646AF5">
        <w:tc>
          <w:tcPr>
            <w:tcW w:w="8020" w:type="dxa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Масса перевозимого груза, кг</w:t>
            </w:r>
          </w:p>
        </w:tc>
        <w:tc>
          <w:tcPr>
            <w:tcW w:w="2401" w:type="dxa"/>
          </w:tcPr>
          <w:p w:rsidR="00610D5C" w:rsidRPr="007C54BD" w:rsidRDefault="00FD1B58" w:rsidP="00646AF5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</w:t>
            </w:r>
            <w:proofErr w:type="spellEnd"/>
            <w:r>
              <w:rPr>
                <w:sz w:val="24"/>
                <w:szCs w:val="24"/>
              </w:rPr>
              <w:t>. 36 9</w:t>
            </w:r>
            <w:r w:rsidR="00610D5C" w:rsidRPr="007C54BD">
              <w:rPr>
                <w:sz w:val="24"/>
                <w:szCs w:val="24"/>
              </w:rPr>
              <w:t>00</w:t>
            </w:r>
          </w:p>
        </w:tc>
      </w:tr>
      <w:tr w:rsidR="00610D5C" w:rsidRPr="007C54BD" w:rsidTr="00646AF5">
        <w:tc>
          <w:tcPr>
            <w:tcW w:w="8020" w:type="dxa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lastRenderedPageBreak/>
              <w:t>Полная масса полуприцепа, кг</w:t>
            </w:r>
          </w:p>
        </w:tc>
        <w:tc>
          <w:tcPr>
            <w:tcW w:w="2401" w:type="dxa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49 000</w:t>
            </w:r>
          </w:p>
        </w:tc>
      </w:tr>
      <w:tr w:rsidR="00610D5C" w:rsidRPr="007C54BD" w:rsidTr="00646AF5">
        <w:tc>
          <w:tcPr>
            <w:tcW w:w="8020" w:type="dxa"/>
          </w:tcPr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Распределение нагрузки:</w:t>
            </w:r>
          </w:p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- на седельно-сцепное устройство, не более, кг</w:t>
            </w:r>
          </w:p>
          <w:p w:rsidR="00610D5C" w:rsidRPr="007C54BD" w:rsidRDefault="00610D5C" w:rsidP="00646AF5">
            <w:pPr>
              <w:ind w:firstLine="540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- на оси полуприцепа, не более, кг</w:t>
            </w:r>
          </w:p>
        </w:tc>
        <w:tc>
          <w:tcPr>
            <w:tcW w:w="2401" w:type="dxa"/>
          </w:tcPr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</w:p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13 000</w:t>
            </w:r>
          </w:p>
          <w:p w:rsidR="00610D5C" w:rsidRPr="007C54BD" w:rsidRDefault="00610D5C" w:rsidP="00646AF5">
            <w:pPr>
              <w:jc w:val="right"/>
              <w:rPr>
                <w:sz w:val="24"/>
                <w:szCs w:val="24"/>
              </w:rPr>
            </w:pPr>
            <w:r w:rsidRPr="007C54BD">
              <w:rPr>
                <w:sz w:val="24"/>
                <w:szCs w:val="24"/>
              </w:rPr>
              <w:t>36 000</w:t>
            </w:r>
          </w:p>
        </w:tc>
      </w:tr>
    </w:tbl>
    <w:p w:rsidR="00610D5C" w:rsidRPr="007C54BD" w:rsidRDefault="00610D5C" w:rsidP="00610D5C">
      <w:pPr>
        <w:ind w:firstLine="540"/>
        <w:rPr>
          <w:sz w:val="24"/>
          <w:szCs w:val="24"/>
        </w:rPr>
      </w:pPr>
    </w:p>
    <w:p w:rsidR="00610D5C" w:rsidRPr="007C54BD" w:rsidRDefault="00610D5C" w:rsidP="00610D5C">
      <w:pPr>
        <w:ind w:firstLine="540"/>
        <w:outlineLvl w:val="0"/>
        <w:rPr>
          <w:b/>
          <w:sz w:val="24"/>
          <w:szCs w:val="24"/>
          <w:u w:val="single"/>
        </w:rPr>
      </w:pPr>
      <w:r w:rsidRPr="007C54BD">
        <w:rPr>
          <w:b/>
          <w:sz w:val="24"/>
          <w:szCs w:val="24"/>
          <w:u w:val="single"/>
        </w:rPr>
        <w:t>ШАССИ: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- стальная сварная конструкция, состоящая из передней площадки (верхняя секция) и ровной нижней площадки (нижняя секция), имеющая задний свес выполненная из высокопрочной стали;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- шея </w:t>
      </w:r>
      <w:proofErr w:type="spellStart"/>
      <w:r w:rsidRPr="007C54BD">
        <w:rPr>
          <w:sz w:val="24"/>
          <w:szCs w:val="24"/>
        </w:rPr>
        <w:t>ок</w:t>
      </w:r>
      <w:proofErr w:type="spellEnd"/>
      <w:r w:rsidRPr="007C54BD">
        <w:rPr>
          <w:sz w:val="24"/>
          <w:szCs w:val="24"/>
        </w:rPr>
        <w:t xml:space="preserve">. 200 мм с </w:t>
      </w:r>
      <w:proofErr w:type="spellStart"/>
      <w:r w:rsidRPr="007C54BD">
        <w:rPr>
          <w:sz w:val="24"/>
          <w:szCs w:val="24"/>
        </w:rPr>
        <w:t>внешнерасположенными</w:t>
      </w:r>
      <w:proofErr w:type="spellEnd"/>
      <w:r w:rsidRPr="007C54BD">
        <w:rPr>
          <w:sz w:val="24"/>
          <w:szCs w:val="24"/>
        </w:rPr>
        <w:t xml:space="preserve"> </w:t>
      </w:r>
      <w:proofErr w:type="spellStart"/>
      <w:r w:rsidRPr="007C54BD">
        <w:rPr>
          <w:sz w:val="24"/>
          <w:szCs w:val="24"/>
        </w:rPr>
        <w:t>двутаврами</w:t>
      </w:r>
      <w:proofErr w:type="spellEnd"/>
      <w:r w:rsidRPr="007C54BD">
        <w:rPr>
          <w:sz w:val="24"/>
          <w:szCs w:val="24"/>
        </w:rPr>
        <w:t>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усиленная опорная плита с соединительным 2-х дюймовым шкворнем в соответствии с Правилами ЕЭК ООН № 55.00 и расположенным согласно ISO 1726;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нижняя секция с выдвигающейся центральной рамой, длина выдвижения </w:t>
      </w:r>
      <w:proofErr w:type="spellStart"/>
      <w:r w:rsidRPr="007C54BD">
        <w:rPr>
          <w:b/>
          <w:sz w:val="24"/>
          <w:szCs w:val="24"/>
        </w:rPr>
        <w:t>ок</w:t>
      </w:r>
      <w:proofErr w:type="spellEnd"/>
      <w:r w:rsidRPr="007C54BD">
        <w:rPr>
          <w:b/>
          <w:sz w:val="24"/>
          <w:szCs w:val="24"/>
        </w:rPr>
        <w:t>. 8000 мм</w:t>
      </w:r>
      <w:r w:rsidRPr="007C54BD">
        <w:rPr>
          <w:sz w:val="24"/>
          <w:szCs w:val="24"/>
        </w:rPr>
        <w:t>;</w:t>
      </w:r>
    </w:p>
    <w:p w:rsidR="00610D5C" w:rsidRPr="007C54BD" w:rsidRDefault="00610D5C" w:rsidP="00610D5C">
      <w:pPr>
        <w:tabs>
          <w:tab w:val="right" w:pos="709"/>
          <w:tab w:val="num" w:pos="900"/>
        </w:tabs>
        <w:rPr>
          <w:sz w:val="24"/>
          <w:szCs w:val="24"/>
        </w:rPr>
      </w:pPr>
      <w:r w:rsidRPr="007C54BD">
        <w:rPr>
          <w:sz w:val="24"/>
          <w:szCs w:val="24"/>
        </w:rPr>
        <w:t>выдвигается на участки длиной 500 мм, с пневматическим фиксирующим устройством.</w:t>
      </w:r>
    </w:p>
    <w:p w:rsidR="00610D5C" w:rsidRPr="007C54BD" w:rsidRDefault="00610D5C" w:rsidP="00610D5C">
      <w:pPr>
        <w:tabs>
          <w:tab w:val="right" w:pos="709"/>
          <w:tab w:val="left" w:pos="851"/>
        </w:tabs>
        <w:rPr>
          <w:sz w:val="24"/>
          <w:szCs w:val="24"/>
        </w:rPr>
      </w:pPr>
      <w:r w:rsidRPr="007C54BD">
        <w:rPr>
          <w:sz w:val="24"/>
          <w:szCs w:val="24"/>
        </w:rPr>
        <w:t xml:space="preserve">смещаемые промежуточные опоры шириной </w:t>
      </w:r>
      <w:proofErr w:type="spellStart"/>
      <w:r w:rsidRPr="007C54BD">
        <w:rPr>
          <w:sz w:val="24"/>
          <w:szCs w:val="24"/>
        </w:rPr>
        <w:t>ок</w:t>
      </w:r>
      <w:proofErr w:type="spellEnd"/>
      <w:r w:rsidRPr="007C54BD">
        <w:rPr>
          <w:sz w:val="24"/>
          <w:szCs w:val="24"/>
        </w:rPr>
        <w:t>. 500х500 мм, фиксируемые.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усиленное исполнение рамы для нагрузки </w:t>
      </w:r>
      <w:r w:rsidRPr="007C54BD">
        <w:rPr>
          <w:b/>
          <w:sz w:val="24"/>
          <w:szCs w:val="24"/>
        </w:rPr>
        <w:t>30 тонн на 5 метров</w:t>
      </w:r>
      <w:r w:rsidRPr="007C54BD">
        <w:rPr>
          <w:sz w:val="24"/>
          <w:szCs w:val="24"/>
        </w:rPr>
        <w:t xml:space="preserve"> в центре тяжести (в собранном состоянии);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внешняя обвязка полуприцепа нижней платформы не открыта;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7C54BD">
        <w:rPr>
          <w:sz w:val="24"/>
          <w:szCs w:val="24"/>
        </w:rPr>
        <w:t xml:space="preserve">задний </w:t>
      </w:r>
      <w:proofErr w:type="spellStart"/>
      <w:r w:rsidRPr="007C54BD">
        <w:rPr>
          <w:sz w:val="24"/>
          <w:szCs w:val="24"/>
        </w:rPr>
        <w:t>противоподкатный</w:t>
      </w:r>
      <w:proofErr w:type="spellEnd"/>
      <w:r w:rsidRPr="007C54BD">
        <w:rPr>
          <w:sz w:val="24"/>
          <w:szCs w:val="24"/>
        </w:rPr>
        <w:t xml:space="preserve"> брус выполнен в виде удлиненного замыкающего профиля;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7C54BD">
        <w:rPr>
          <w:sz w:val="24"/>
          <w:szCs w:val="24"/>
        </w:rPr>
        <w:t>механическое опорное устройство 2х12т с односторонним управлением и механизмом регулирования подъема;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опорные ноги сзади полуприцепа; 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2 противооткатных упора с держателями;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два боковых защитных приспособления в соответствии с Правилами ЕЭК ООН № 73.00 максимально подняты вверх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маркировка с улучшенными светоотражающими характеристиками в соответствии с правилами ЕЭК ООН 48-03 (белого цвета);</w:t>
      </w:r>
    </w:p>
    <w:p w:rsidR="00610D5C" w:rsidRPr="007C54BD" w:rsidRDefault="00610D5C" w:rsidP="00610D5C">
      <w:pPr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держатель для двух запасных колес на передней стенке. 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b/>
          <w:sz w:val="24"/>
          <w:szCs w:val="24"/>
          <w:u w:val="single"/>
        </w:rPr>
      </w:pPr>
      <w:r w:rsidRPr="007C54BD">
        <w:rPr>
          <w:b/>
          <w:sz w:val="24"/>
          <w:szCs w:val="24"/>
          <w:u w:val="single"/>
        </w:rPr>
        <w:t>ОСЕВОЙ АГРЕГАТ: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4 х 12 000 кг, </w:t>
      </w:r>
      <w:r w:rsidRPr="007C54BD">
        <w:rPr>
          <w:b/>
          <w:sz w:val="24"/>
          <w:szCs w:val="24"/>
        </w:rPr>
        <w:t>марки BPW</w:t>
      </w:r>
      <w:r w:rsidRPr="007C54BD">
        <w:rPr>
          <w:sz w:val="24"/>
          <w:szCs w:val="24"/>
        </w:rPr>
        <w:t>, усиленное исполнение для жестких дорожных условий;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оснащение средней оси датчиками ABS;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rPr>
          <w:b/>
          <w:sz w:val="24"/>
          <w:szCs w:val="24"/>
        </w:rPr>
      </w:pPr>
      <w:r w:rsidRPr="007C54BD">
        <w:rPr>
          <w:b/>
          <w:sz w:val="24"/>
          <w:szCs w:val="24"/>
        </w:rPr>
        <w:t>1-я и 4-я оси поддерживающиеся, управляемые трением, с электрическим и механическим стопорным устройством;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rPr>
          <w:sz w:val="24"/>
          <w:szCs w:val="24"/>
        </w:rPr>
      </w:pPr>
      <w:r w:rsidRPr="007C54BD">
        <w:rPr>
          <w:sz w:val="24"/>
          <w:szCs w:val="24"/>
        </w:rPr>
        <w:t xml:space="preserve"> </w:t>
      </w:r>
      <w:r w:rsidRPr="007C54BD">
        <w:rPr>
          <w:b/>
          <w:sz w:val="24"/>
          <w:szCs w:val="24"/>
        </w:rPr>
        <w:t>1-я ось подъемная</w:t>
      </w:r>
      <w:r w:rsidRPr="007C54BD">
        <w:rPr>
          <w:sz w:val="24"/>
          <w:szCs w:val="24"/>
        </w:rPr>
        <w:t>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7C54BD">
        <w:rPr>
          <w:sz w:val="24"/>
          <w:szCs w:val="24"/>
        </w:rPr>
        <w:t xml:space="preserve">тормозные механизмы барабанного типа с разжимным кулаком 300/200 мм, </w:t>
      </w:r>
      <w:proofErr w:type="spellStart"/>
      <w:r w:rsidRPr="007C54BD">
        <w:rPr>
          <w:sz w:val="24"/>
          <w:szCs w:val="24"/>
        </w:rPr>
        <w:t>безазбестовые</w:t>
      </w:r>
      <w:proofErr w:type="spellEnd"/>
      <w:r w:rsidRPr="007C54BD">
        <w:rPr>
          <w:sz w:val="24"/>
          <w:szCs w:val="24"/>
        </w:rPr>
        <w:t xml:space="preserve"> тормозные накладки;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proofErr w:type="spellStart"/>
      <w:proofErr w:type="gramStart"/>
      <w:r w:rsidRPr="007C54BD">
        <w:rPr>
          <w:sz w:val="24"/>
          <w:szCs w:val="24"/>
        </w:rPr>
        <w:t>пневмоподвеска</w:t>
      </w:r>
      <w:proofErr w:type="spellEnd"/>
      <w:r w:rsidRPr="007C54BD">
        <w:rPr>
          <w:sz w:val="24"/>
          <w:szCs w:val="24"/>
        </w:rPr>
        <w:t xml:space="preserve"> ,</w:t>
      </w:r>
      <w:proofErr w:type="gramEnd"/>
      <w:r w:rsidRPr="007C54BD">
        <w:rPr>
          <w:sz w:val="24"/>
          <w:szCs w:val="24"/>
        </w:rPr>
        <w:t xml:space="preserve"> диаметр </w:t>
      </w:r>
      <w:proofErr w:type="spellStart"/>
      <w:r w:rsidRPr="007C54BD">
        <w:rPr>
          <w:sz w:val="24"/>
          <w:szCs w:val="24"/>
        </w:rPr>
        <w:t>пневморессоры</w:t>
      </w:r>
      <w:proofErr w:type="spellEnd"/>
      <w:r w:rsidRPr="007C54BD">
        <w:rPr>
          <w:sz w:val="24"/>
          <w:szCs w:val="24"/>
        </w:rPr>
        <w:t xml:space="preserve"> – 360 мм;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ход подвески – </w:t>
      </w:r>
      <w:proofErr w:type="spellStart"/>
      <w:r w:rsidRPr="007C54BD">
        <w:rPr>
          <w:sz w:val="24"/>
          <w:szCs w:val="24"/>
        </w:rPr>
        <w:t>ок</w:t>
      </w:r>
      <w:proofErr w:type="spellEnd"/>
      <w:r w:rsidRPr="007C54BD">
        <w:rPr>
          <w:sz w:val="24"/>
          <w:szCs w:val="24"/>
        </w:rPr>
        <w:t>. 200 мм;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межосевое расстояние 2510х1360х2510;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манометры контроля нагрузки на оси, установленные в отдельном ящике;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sz w:val="24"/>
          <w:szCs w:val="24"/>
        </w:rPr>
      </w:pP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b/>
          <w:sz w:val="24"/>
          <w:szCs w:val="24"/>
          <w:u w:val="single"/>
        </w:rPr>
      </w:pPr>
      <w:r w:rsidRPr="007C54BD">
        <w:rPr>
          <w:b/>
          <w:sz w:val="24"/>
          <w:szCs w:val="24"/>
          <w:u w:val="single"/>
        </w:rPr>
        <w:t>ПОЛ: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lastRenderedPageBreak/>
        <w:t xml:space="preserve">настил из досок мягкой древесины S=50мм, с выступом над рамными профилями </w:t>
      </w:r>
      <w:proofErr w:type="spellStart"/>
      <w:r w:rsidRPr="007C54BD">
        <w:rPr>
          <w:sz w:val="24"/>
          <w:szCs w:val="24"/>
        </w:rPr>
        <w:t>ок</w:t>
      </w:r>
      <w:proofErr w:type="spellEnd"/>
      <w:r w:rsidRPr="007C54BD">
        <w:rPr>
          <w:sz w:val="24"/>
          <w:szCs w:val="24"/>
        </w:rPr>
        <w:t>. 5мм. Над колесами покрытие из рифленых стальных листов.</w:t>
      </w:r>
    </w:p>
    <w:p w:rsidR="00610D5C" w:rsidRPr="007C54BD" w:rsidRDefault="00610D5C" w:rsidP="00610D5C">
      <w:pPr>
        <w:tabs>
          <w:tab w:val="right" w:pos="709"/>
          <w:tab w:val="left" w:pos="851"/>
        </w:tabs>
        <w:ind w:left="709" w:hanging="709"/>
        <w:rPr>
          <w:sz w:val="24"/>
          <w:szCs w:val="24"/>
        </w:rPr>
      </w:pPr>
      <w:r w:rsidRPr="007C54BD">
        <w:rPr>
          <w:sz w:val="24"/>
          <w:szCs w:val="24"/>
        </w:rPr>
        <w:t xml:space="preserve">на внешней обвязке заднего скоса через каждые 250 мм сварные квадраты </w:t>
      </w:r>
      <w:proofErr w:type="spellStart"/>
      <w:r w:rsidRPr="007C54BD">
        <w:rPr>
          <w:sz w:val="24"/>
          <w:szCs w:val="24"/>
        </w:rPr>
        <w:t>ок</w:t>
      </w:r>
      <w:proofErr w:type="spellEnd"/>
      <w:r w:rsidRPr="007C54BD">
        <w:rPr>
          <w:sz w:val="24"/>
          <w:szCs w:val="24"/>
        </w:rPr>
        <w:t>. 16х16 мм         длиной ок.250 мм.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b/>
          <w:sz w:val="24"/>
          <w:szCs w:val="24"/>
          <w:u w:val="single"/>
        </w:rPr>
      </w:pPr>
      <w:r w:rsidRPr="007C54BD">
        <w:rPr>
          <w:b/>
          <w:sz w:val="24"/>
          <w:szCs w:val="24"/>
          <w:u w:val="single"/>
        </w:rPr>
        <w:t>ПЕРЕДНЯЯ СТЕНКА И БОРТА: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передняя стенка стальная, съемная высотой 400мм;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без бортов.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b/>
          <w:sz w:val="24"/>
          <w:szCs w:val="24"/>
          <w:u w:val="single"/>
        </w:rPr>
      </w:pPr>
      <w:r w:rsidRPr="007C54BD">
        <w:rPr>
          <w:b/>
          <w:sz w:val="24"/>
          <w:szCs w:val="24"/>
        </w:rPr>
        <w:t xml:space="preserve">         </w:t>
      </w:r>
      <w:r w:rsidRPr="007C54BD">
        <w:rPr>
          <w:b/>
          <w:sz w:val="24"/>
          <w:szCs w:val="24"/>
          <w:u w:val="single"/>
        </w:rPr>
        <w:t>АППАРЕЛИ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приставные алюминиевые аппарели с нагрузкой 32 тонны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b/>
          <w:sz w:val="24"/>
          <w:szCs w:val="24"/>
          <w:u w:val="single"/>
        </w:rPr>
      </w:pP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b/>
          <w:sz w:val="24"/>
          <w:szCs w:val="24"/>
          <w:u w:val="single"/>
        </w:rPr>
      </w:pPr>
      <w:r w:rsidRPr="007C54BD">
        <w:rPr>
          <w:b/>
          <w:sz w:val="24"/>
          <w:szCs w:val="24"/>
          <w:u w:val="single"/>
        </w:rPr>
        <w:t>КОЛЕСА И ШИНЫ: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17 колес (включая одно запасное), стальные диски;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шины 235/75R17,5, бескамерные (</w:t>
      </w:r>
      <w:r w:rsidRPr="007C54BD">
        <w:rPr>
          <w:sz w:val="24"/>
          <w:szCs w:val="24"/>
          <w:lang w:val="en-US"/>
        </w:rPr>
        <w:t>Continental</w:t>
      </w:r>
      <w:r w:rsidRPr="007C54BD">
        <w:rPr>
          <w:sz w:val="24"/>
          <w:szCs w:val="24"/>
        </w:rPr>
        <w:t>).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sz w:val="24"/>
          <w:szCs w:val="24"/>
        </w:rPr>
      </w:pP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b/>
          <w:sz w:val="24"/>
          <w:szCs w:val="24"/>
          <w:u w:val="single"/>
        </w:rPr>
      </w:pPr>
      <w:r w:rsidRPr="007C54BD">
        <w:rPr>
          <w:b/>
          <w:sz w:val="24"/>
          <w:szCs w:val="24"/>
          <w:u w:val="single"/>
        </w:rPr>
        <w:t xml:space="preserve">ТОРМОЗНАЯ СИСТЕМА </w:t>
      </w:r>
      <w:r w:rsidRPr="007C54BD">
        <w:rPr>
          <w:b/>
          <w:sz w:val="24"/>
          <w:szCs w:val="24"/>
          <w:u w:val="single"/>
          <w:lang w:val="en-US"/>
        </w:rPr>
        <w:t>WABCO</w:t>
      </w:r>
      <w:r w:rsidRPr="007C54BD">
        <w:rPr>
          <w:b/>
          <w:sz w:val="24"/>
          <w:szCs w:val="24"/>
          <w:u w:val="single"/>
        </w:rPr>
        <w:t>: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пневматическая, двухпроводная с </w:t>
      </w:r>
      <w:proofErr w:type="spellStart"/>
      <w:r w:rsidRPr="007C54BD">
        <w:rPr>
          <w:sz w:val="24"/>
          <w:szCs w:val="24"/>
        </w:rPr>
        <w:t>пневмоаппаратами</w:t>
      </w:r>
      <w:proofErr w:type="spellEnd"/>
      <w:r w:rsidRPr="007C54BD">
        <w:rPr>
          <w:sz w:val="24"/>
          <w:szCs w:val="24"/>
        </w:rPr>
        <w:t xml:space="preserve">; 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тормозные механизмы барабанного типа;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  <w:lang w:val="en-US"/>
        </w:rPr>
        <w:t>EBS</w:t>
      </w:r>
      <w:r w:rsidRPr="007C54BD">
        <w:rPr>
          <w:sz w:val="24"/>
          <w:szCs w:val="24"/>
        </w:rPr>
        <w:t xml:space="preserve"> – электронная антиблокировочная система;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  <w:lang w:val="en-US"/>
        </w:rPr>
        <w:t>RSS</w:t>
      </w:r>
      <w:r w:rsidRPr="007C54BD">
        <w:rPr>
          <w:sz w:val="24"/>
          <w:szCs w:val="24"/>
        </w:rPr>
        <w:t xml:space="preserve"> –активированная функция </w:t>
      </w:r>
      <w:proofErr w:type="spellStart"/>
      <w:r w:rsidRPr="007C54BD">
        <w:rPr>
          <w:sz w:val="24"/>
          <w:szCs w:val="24"/>
        </w:rPr>
        <w:t>антиопрокидывания</w:t>
      </w:r>
      <w:proofErr w:type="spellEnd"/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7C54BD">
        <w:rPr>
          <w:sz w:val="24"/>
          <w:szCs w:val="24"/>
        </w:rPr>
        <w:t xml:space="preserve">стояночная тормозная система полуавтоматического типа с пружинными </w:t>
      </w:r>
      <w:proofErr w:type="spellStart"/>
      <w:r w:rsidRPr="007C54BD">
        <w:rPr>
          <w:sz w:val="24"/>
          <w:szCs w:val="24"/>
        </w:rPr>
        <w:t>энергоаккумуляторами</w:t>
      </w:r>
      <w:proofErr w:type="spellEnd"/>
      <w:r w:rsidRPr="007C54BD">
        <w:rPr>
          <w:sz w:val="24"/>
          <w:szCs w:val="24"/>
        </w:rPr>
        <w:t>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без соединительных кабелей с тягачом.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sz w:val="24"/>
          <w:szCs w:val="24"/>
        </w:rPr>
      </w:pP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b/>
          <w:sz w:val="24"/>
          <w:szCs w:val="24"/>
          <w:u w:val="single"/>
        </w:rPr>
      </w:pP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b/>
          <w:sz w:val="24"/>
          <w:szCs w:val="24"/>
          <w:u w:val="single"/>
        </w:rPr>
      </w:pPr>
      <w:r w:rsidRPr="007C54BD">
        <w:rPr>
          <w:b/>
          <w:sz w:val="24"/>
          <w:szCs w:val="24"/>
          <w:u w:val="single"/>
        </w:rPr>
        <w:t>ЭЛЕКТРООБОРУДОВАНИЕ. Полностью диодное исполнение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7C54BD">
        <w:rPr>
          <w:b/>
          <w:color w:val="000000"/>
          <w:sz w:val="24"/>
          <w:szCs w:val="24"/>
          <w:u w:val="single"/>
        </w:rPr>
        <w:t>ASPO</w:t>
      </w:r>
      <w:r w:rsidRPr="007C54BD">
        <w:rPr>
          <w:b/>
          <w:color w:val="000000"/>
          <w:sz w:val="24"/>
          <w:szCs w:val="24"/>
          <w:u w:val="single"/>
          <w:lang w:val="en-US"/>
        </w:rPr>
        <w:t>E</w:t>
      </w:r>
      <w:r w:rsidRPr="007C54BD">
        <w:rPr>
          <w:b/>
          <w:color w:val="000000"/>
          <w:sz w:val="24"/>
          <w:szCs w:val="24"/>
          <w:u w:val="single"/>
        </w:rPr>
        <w:t xml:space="preserve">CK (производство Австрия) 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рабочее напряжение 24 V;</w:t>
      </w:r>
    </w:p>
    <w:p w:rsidR="00610D5C" w:rsidRPr="007C54BD" w:rsidRDefault="00610D5C" w:rsidP="00610D5C">
      <w:pPr>
        <w:tabs>
          <w:tab w:val="left" w:pos="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2 задних 5-ти камерных фонаря;</w:t>
      </w:r>
    </w:p>
    <w:p w:rsidR="00610D5C" w:rsidRPr="007C54BD" w:rsidRDefault="00610D5C" w:rsidP="00610D5C">
      <w:pPr>
        <w:tabs>
          <w:tab w:val="left" w:pos="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1х 7-полюсных штепсельных разъема;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1 проблесковый маячок сзади;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боковые габаритные светодиодные фонари </w:t>
      </w:r>
      <w:r w:rsidRPr="007C54BD">
        <w:rPr>
          <w:sz w:val="24"/>
          <w:szCs w:val="24"/>
          <w:lang w:val="en-US"/>
        </w:rPr>
        <w:t>LED</w:t>
      </w:r>
      <w:r w:rsidRPr="007C54BD">
        <w:rPr>
          <w:sz w:val="24"/>
          <w:szCs w:val="24"/>
        </w:rPr>
        <w:t>.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взрывобезопасное исполнение, полная изоляция разъемов;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без соединительных кабелей с тягачом.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b/>
          <w:sz w:val="24"/>
          <w:szCs w:val="24"/>
          <w:u w:val="single"/>
        </w:rPr>
      </w:pPr>
      <w:r w:rsidRPr="007C54BD">
        <w:rPr>
          <w:b/>
          <w:sz w:val="24"/>
          <w:szCs w:val="24"/>
          <w:u w:val="single"/>
        </w:rPr>
        <w:t>ДРОБЕСТРУЙНАЯ ОБРАБОТКА И ПОКРАСКА: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все стальные части перед покраской проходят дробеструйную обработку;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все стальные части перед покраской, после обработки дробью, грунтуются;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боковая защита из анодированных алюминиевых профилей серебристого цвета;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диски колес серебристого цвета;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цвет шасси однотонный красный (по шкале RAL 3020);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пластиковые элементы черные, без покраски.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sz w:val="24"/>
          <w:szCs w:val="24"/>
        </w:rPr>
      </w:pP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ind w:firstLine="540"/>
        <w:jc w:val="both"/>
        <w:rPr>
          <w:b/>
          <w:sz w:val="24"/>
          <w:szCs w:val="24"/>
          <w:u w:val="single"/>
        </w:rPr>
      </w:pPr>
      <w:r w:rsidRPr="007C54BD">
        <w:rPr>
          <w:b/>
          <w:sz w:val="24"/>
          <w:szCs w:val="24"/>
          <w:u w:val="single"/>
        </w:rPr>
        <w:t>ДОПОЛНИТЕЛЬНОЕ ОБОРУДОВАНИЕ: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lastRenderedPageBreak/>
        <w:t>3 пары стандартных крепежных мульд, утопленных сбоку в верхней секции, с силой натяжения 4 000 кг;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8 пар поворотных крепежных мульд для тяжеловесных грузов на нижней секции, с силой натяжения 8 000кг;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ind w:left="709" w:hanging="709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1 пара поворотных крепежных мульд для тяжеловесных грузов, c силой натяжения 8000кг,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ind w:left="709" w:hanging="709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установленная на заднем скосе полуприцепа;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8 пар грибовидных крепежных элементов сбоку на внешней раме нижней секции с ребром 24мм;</w:t>
      </w:r>
    </w:p>
    <w:p w:rsidR="00610D5C" w:rsidRPr="007C54BD" w:rsidRDefault="00610D5C" w:rsidP="00610D5C">
      <w:pPr>
        <w:tabs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2 пары дополнительных карманов под крепежные кронштейны выдвижных табличек (1 пара        на скосе верхней секции, 1 пара на заднем скосе нижней секции);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 2 пары съемных крепежных кронштейнов под выдвижные предупреждающие таблички;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ind w:left="709" w:hanging="709"/>
        <w:rPr>
          <w:sz w:val="24"/>
          <w:szCs w:val="24"/>
        </w:rPr>
      </w:pPr>
      <w:r w:rsidRPr="007C54BD">
        <w:rPr>
          <w:sz w:val="24"/>
          <w:szCs w:val="24"/>
        </w:rPr>
        <w:t xml:space="preserve"> выдвижные </w:t>
      </w:r>
      <w:proofErr w:type="spellStart"/>
      <w:r w:rsidRPr="007C54BD">
        <w:rPr>
          <w:sz w:val="24"/>
          <w:szCs w:val="24"/>
        </w:rPr>
        <w:t>уширители</w:t>
      </w:r>
      <w:proofErr w:type="spellEnd"/>
      <w:r w:rsidRPr="007C54BD">
        <w:rPr>
          <w:sz w:val="24"/>
          <w:szCs w:val="24"/>
        </w:rPr>
        <w:t xml:space="preserve"> с обеих сторон на общую ширину 3 000 мм, </w:t>
      </w:r>
      <w:proofErr w:type="gramStart"/>
      <w:r w:rsidRPr="007C54BD">
        <w:rPr>
          <w:sz w:val="24"/>
          <w:szCs w:val="24"/>
        </w:rPr>
        <w:t>с  деревянным</w:t>
      </w:r>
      <w:proofErr w:type="gramEnd"/>
      <w:r w:rsidRPr="007C54BD">
        <w:rPr>
          <w:sz w:val="24"/>
          <w:szCs w:val="24"/>
        </w:rPr>
        <w:t xml:space="preserve"> настилом;</w:t>
      </w:r>
    </w:p>
    <w:p w:rsidR="00610D5C" w:rsidRPr="007C54BD" w:rsidRDefault="00610D5C" w:rsidP="00610D5C">
      <w:pPr>
        <w:tabs>
          <w:tab w:val="left" w:pos="0"/>
          <w:tab w:val="num" w:pos="900"/>
          <w:tab w:val="left" w:pos="3960"/>
        </w:tabs>
        <w:spacing w:line="100" w:lineRule="atLeast"/>
        <w:rPr>
          <w:sz w:val="24"/>
          <w:szCs w:val="24"/>
        </w:rPr>
      </w:pPr>
      <w:r w:rsidRPr="007C54BD">
        <w:rPr>
          <w:sz w:val="24"/>
          <w:szCs w:val="24"/>
        </w:rPr>
        <w:t xml:space="preserve"> выдвижные предупреждающие таблички включающие стояночные фонари спереди на опорном устройстве и сзади перед замыкающим профилем, плавно выдвигающиеся до погрузочной ширины 3 500 мм;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4 фары дополнительного рабочего освещения (2 фары в передней части под скосом, 2 фары на заднем свесе);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светоотражающие таблички </w:t>
      </w:r>
      <w:r w:rsidRPr="007C54BD">
        <w:rPr>
          <w:sz w:val="24"/>
          <w:szCs w:val="24"/>
          <w:lang w:val="en-US"/>
        </w:rPr>
        <w:t>ECE</w:t>
      </w:r>
      <w:r w:rsidRPr="007C54BD">
        <w:rPr>
          <w:sz w:val="24"/>
          <w:szCs w:val="24"/>
        </w:rPr>
        <w:t xml:space="preserve"> – 2шт.;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ind w:left="709" w:hanging="709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ящик для инструментов ПВХ – 1шт.; 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ind w:left="709" w:hanging="709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брызговик сзади по всей ширине полуприцепа;</w:t>
      </w:r>
    </w:p>
    <w:p w:rsidR="00610D5C" w:rsidRPr="007C54BD" w:rsidRDefault="00610D5C" w:rsidP="00610D5C">
      <w:pPr>
        <w:tabs>
          <w:tab w:val="left" w:pos="72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>ЗИП ключ колпака, ступичный ключ, баллонный ключ;</w:t>
      </w:r>
    </w:p>
    <w:p w:rsidR="00610D5C" w:rsidRPr="007C54BD" w:rsidRDefault="00610D5C" w:rsidP="00610D5C">
      <w:pPr>
        <w:tabs>
          <w:tab w:val="left" w:pos="720"/>
          <w:tab w:val="num" w:pos="900"/>
          <w:tab w:val="left" w:pos="3960"/>
        </w:tabs>
        <w:spacing w:line="100" w:lineRule="atLeast"/>
        <w:jc w:val="both"/>
        <w:rPr>
          <w:sz w:val="24"/>
          <w:szCs w:val="24"/>
        </w:rPr>
      </w:pPr>
      <w:r w:rsidRPr="007C54BD">
        <w:rPr>
          <w:sz w:val="24"/>
          <w:szCs w:val="24"/>
        </w:rPr>
        <w:t xml:space="preserve">пластиковая рамка под </w:t>
      </w:r>
      <w:r w:rsidRPr="007C54BD">
        <w:rPr>
          <w:sz w:val="24"/>
          <w:szCs w:val="24"/>
        </w:rPr>
        <w:t>гос. номер.</w:t>
      </w: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sz w:val="24"/>
          <w:szCs w:val="24"/>
          <w:u w:val="single"/>
          <w:lang w:eastAsia="ar-SA"/>
        </w:rPr>
      </w:pP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sz w:val="24"/>
          <w:szCs w:val="24"/>
          <w:u w:val="single"/>
          <w:lang w:eastAsia="ar-SA"/>
        </w:rPr>
      </w:pPr>
      <w:r w:rsidRPr="007C54BD">
        <w:rPr>
          <w:b/>
          <w:sz w:val="24"/>
          <w:szCs w:val="24"/>
          <w:u w:val="single"/>
          <w:lang w:eastAsia="ar-SA"/>
        </w:rPr>
        <w:t>Сертификация</w:t>
      </w: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sz w:val="24"/>
          <w:szCs w:val="24"/>
          <w:u w:val="single"/>
          <w:lang w:eastAsia="ar-SA"/>
        </w:rPr>
      </w:pPr>
      <w:r w:rsidRPr="007C54BD">
        <w:rPr>
          <w:b/>
          <w:sz w:val="24"/>
          <w:szCs w:val="24"/>
          <w:lang w:eastAsia="ar-SA"/>
        </w:rPr>
        <w:t>Полуприцепы «НОВТРАК» сертифицированы Госстандартом РФ в соответствии с последними правилами ЕЭК ООН.</w:t>
      </w: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sz w:val="24"/>
          <w:szCs w:val="24"/>
          <w:lang w:eastAsia="ar-SA"/>
        </w:rPr>
      </w:pPr>
      <w:r w:rsidRPr="007C54BD">
        <w:rPr>
          <w:b/>
          <w:sz w:val="24"/>
          <w:szCs w:val="24"/>
          <w:u w:val="single"/>
          <w:lang w:eastAsia="ar-SA"/>
        </w:rPr>
        <w:t>Гарантия</w:t>
      </w: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sz w:val="24"/>
          <w:szCs w:val="24"/>
          <w:u w:val="single"/>
          <w:lang w:eastAsia="ar-SA"/>
        </w:rPr>
      </w:pPr>
      <w:r w:rsidRPr="007C54BD">
        <w:rPr>
          <w:b/>
          <w:sz w:val="24"/>
          <w:szCs w:val="24"/>
          <w:lang w:eastAsia="ar-SA"/>
        </w:rPr>
        <w:t>Гарантийный срок на полуприцеп - 12 месяцев с момента продажи.</w:t>
      </w: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sz w:val="24"/>
          <w:szCs w:val="24"/>
          <w:u w:val="single"/>
          <w:lang w:eastAsia="ar-SA"/>
        </w:rPr>
      </w:pP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sz w:val="24"/>
          <w:szCs w:val="24"/>
          <w:lang w:eastAsia="ar-SA"/>
        </w:rPr>
      </w:pPr>
      <w:r w:rsidRPr="007C54BD">
        <w:rPr>
          <w:b/>
          <w:sz w:val="24"/>
          <w:szCs w:val="24"/>
          <w:u w:val="single"/>
          <w:lang w:eastAsia="ar-SA"/>
        </w:rPr>
        <w:t>Сервисное обслуживание</w:t>
      </w: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sz w:val="24"/>
          <w:szCs w:val="24"/>
          <w:lang w:eastAsia="ar-SA"/>
        </w:rPr>
      </w:pPr>
      <w:r w:rsidRPr="007C54BD">
        <w:rPr>
          <w:b/>
          <w:sz w:val="24"/>
          <w:szCs w:val="24"/>
          <w:lang w:eastAsia="ar-SA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варианты.</w:t>
      </w: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sz w:val="24"/>
          <w:szCs w:val="24"/>
          <w:lang w:eastAsia="ar-SA"/>
        </w:rPr>
      </w:pP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sz w:val="24"/>
          <w:szCs w:val="24"/>
          <w:lang w:eastAsia="ar-SA"/>
        </w:rPr>
      </w:pPr>
      <w:r w:rsidRPr="007C54BD">
        <w:rPr>
          <w:b/>
          <w:bCs/>
          <w:sz w:val="24"/>
          <w:szCs w:val="24"/>
          <w:u w:val="single"/>
          <w:lang w:eastAsia="ar-SA"/>
        </w:rPr>
        <w:t>Условия поставки:</w:t>
      </w:r>
      <w:r w:rsidRPr="007C54BD">
        <w:rPr>
          <w:b/>
          <w:sz w:val="24"/>
          <w:szCs w:val="24"/>
          <w:lang w:eastAsia="ar-SA"/>
        </w:rPr>
        <w:t xml:space="preserve"> с завода в Великом Новгороде. </w:t>
      </w: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sz w:val="24"/>
          <w:szCs w:val="24"/>
          <w:lang w:eastAsia="ar-SA"/>
        </w:rPr>
      </w:pPr>
    </w:p>
    <w:p w:rsidR="00610D5C" w:rsidRPr="007C54BD" w:rsidRDefault="00610D5C" w:rsidP="00610D5C">
      <w:pPr>
        <w:tabs>
          <w:tab w:val="left" w:pos="3960"/>
        </w:tabs>
        <w:suppressAutoHyphens/>
        <w:autoSpaceDE w:val="0"/>
        <w:spacing w:line="100" w:lineRule="atLeast"/>
        <w:rPr>
          <w:b/>
          <w:bCs/>
          <w:sz w:val="24"/>
          <w:szCs w:val="24"/>
          <w:lang w:eastAsia="ar-SA"/>
        </w:rPr>
      </w:pPr>
      <w:r w:rsidRPr="007C54BD">
        <w:rPr>
          <w:b/>
          <w:bCs/>
          <w:sz w:val="24"/>
          <w:szCs w:val="24"/>
          <w:u w:val="single"/>
          <w:lang w:eastAsia="ar-SA"/>
        </w:rPr>
        <w:t>Сроки поставки:</w:t>
      </w:r>
      <w:r w:rsidRPr="007C54BD">
        <w:rPr>
          <w:b/>
          <w:bCs/>
          <w:sz w:val="24"/>
          <w:szCs w:val="24"/>
          <w:lang w:eastAsia="ar-SA"/>
        </w:rPr>
        <w:t xml:space="preserve"> на складе 1 ед.</w:t>
      </w:r>
    </w:p>
    <w:p w:rsidR="00B731E1" w:rsidRPr="007C54BD" w:rsidRDefault="00B731E1" w:rsidP="00B731E1">
      <w:pPr>
        <w:autoSpaceDE w:val="0"/>
        <w:spacing w:line="100" w:lineRule="atLeast"/>
        <w:rPr>
          <w:b/>
          <w:bCs/>
          <w:sz w:val="24"/>
          <w:szCs w:val="24"/>
        </w:rPr>
      </w:pPr>
    </w:p>
    <w:p w:rsidR="001417D6" w:rsidRPr="007C54BD" w:rsidRDefault="001417D6" w:rsidP="00B731E1">
      <w:pPr>
        <w:autoSpaceDE w:val="0"/>
        <w:spacing w:line="100" w:lineRule="atLeast"/>
        <w:rPr>
          <w:b/>
          <w:bCs/>
          <w:color w:val="FF0000"/>
          <w:sz w:val="24"/>
          <w:szCs w:val="24"/>
          <w:u w:val="single"/>
        </w:rPr>
      </w:pPr>
      <w:r w:rsidRPr="007C54BD">
        <w:rPr>
          <w:b/>
          <w:bCs/>
          <w:color w:val="FF0000"/>
          <w:sz w:val="24"/>
          <w:szCs w:val="24"/>
        </w:rPr>
        <w:t xml:space="preserve">Цена с дисконтом самовывозом из </w:t>
      </w:r>
      <w:r w:rsidR="00610D5C" w:rsidRPr="007C54BD">
        <w:rPr>
          <w:b/>
          <w:bCs/>
          <w:color w:val="FF0000"/>
          <w:sz w:val="24"/>
          <w:szCs w:val="24"/>
        </w:rPr>
        <w:t>Великого Новгорода</w:t>
      </w:r>
      <w:r w:rsidRPr="007C54BD">
        <w:rPr>
          <w:b/>
          <w:bCs/>
          <w:color w:val="FF0000"/>
          <w:sz w:val="24"/>
          <w:szCs w:val="24"/>
        </w:rPr>
        <w:t xml:space="preserve"> – </w:t>
      </w:r>
      <w:r w:rsidR="00610D5C" w:rsidRPr="007C54BD">
        <w:rPr>
          <w:b/>
          <w:bCs/>
          <w:color w:val="FF0000"/>
          <w:sz w:val="24"/>
          <w:szCs w:val="24"/>
        </w:rPr>
        <w:t>5 195</w:t>
      </w:r>
      <w:r w:rsidRPr="007C54BD">
        <w:rPr>
          <w:b/>
          <w:bCs/>
          <w:color w:val="FF0000"/>
          <w:sz w:val="24"/>
          <w:szCs w:val="24"/>
        </w:rPr>
        <w:t xml:space="preserve"> 000 руб., в </w:t>
      </w:r>
      <w:proofErr w:type="spellStart"/>
      <w:r w:rsidRPr="007C54BD">
        <w:rPr>
          <w:b/>
          <w:bCs/>
          <w:color w:val="FF0000"/>
          <w:sz w:val="24"/>
          <w:szCs w:val="24"/>
        </w:rPr>
        <w:t>т.ч</w:t>
      </w:r>
      <w:proofErr w:type="spellEnd"/>
      <w:r w:rsidRPr="007C54BD">
        <w:rPr>
          <w:b/>
          <w:bCs/>
          <w:color w:val="FF0000"/>
          <w:sz w:val="24"/>
          <w:szCs w:val="24"/>
        </w:rPr>
        <w:t>. НДС 20%</w:t>
      </w:r>
    </w:p>
    <w:p w:rsidR="00B731E1" w:rsidRPr="007C54BD" w:rsidRDefault="00B731E1" w:rsidP="00610D5C">
      <w:pPr>
        <w:pStyle w:val="14"/>
        <w:spacing w:before="120"/>
        <w:rPr>
          <w:sz w:val="24"/>
          <w:szCs w:val="24"/>
        </w:rPr>
      </w:pPr>
      <w:bookmarkStart w:id="0" w:name="_GoBack"/>
      <w:bookmarkEnd w:id="0"/>
      <w:r w:rsidRPr="007C54BD">
        <w:rPr>
          <w:b/>
          <w:bCs/>
          <w:sz w:val="24"/>
          <w:szCs w:val="24"/>
        </w:rPr>
        <w:t>Условия оплаты:</w:t>
      </w:r>
      <w:r w:rsidR="00610D5C" w:rsidRPr="007C54BD">
        <w:rPr>
          <w:b/>
          <w:bCs/>
          <w:sz w:val="24"/>
          <w:szCs w:val="24"/>
        </w:rPr>
        <w:t xml:space="preserve"> 100 %</w:t>
      </w:r>
    </w:p>
    <w:p w:rsidR="00B731E1" w:rsidRPr="007C54BD" w:rsidRDefault="00B731E1" w:rsidP="00B731E1">
      <w:pPr>
        <w:pStyle w:val="14"/>
        <w:rPr>
          <w:color w:val="000000"/>
          <w:sz w:val="24"/>
          <w:szCs w:val="24"/>
        </w:rPr>
      </w:pPr>
    </w:p>
    <w:p w:rsidR="00B731E1" w:rsidRPr="007C54BD" w:rsidRDefault="00B731E1" w:rsidP="00B731E1">
      <w:pPr>
        <w:rPr>
          <w:color w:val="000000"/>
          <w:sz w:val="24"/>
          <w:szCs w:val="24"/>
          <w:lang w:val="pl-PL"/>
        </w:rPr>
      </w:pPr>
      <w:r w:rsidRPr="007C54BD">
        <w:rPr>
          <w:color w:val="000000"/>
          <w:sz w:val="24"/>
          <w:szCs w:val="24"/>
        </w:rPr>
        <w:t xml:space="preserve">С </w:t>
      </w:r>
      <w:r w:rsidRPr="007C54BD"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 w:rsidRPr="007C54BD">
        <w:rPr>
          <w:color w:val="000000"/>
          <w:sz w:val="24"/>
          <w:szCs w:val="24"/>
          <w:lang w:val="pl-PL"/>
        </w:rPr>
        <w:br/>
        <w:t>директор ООО "МаксКар"</w:t>
      </w:r>
    </w:p>
    <w:p w:rsidR="00B731E1" w:rsidRPr="007C54BD" w:rsidRDefault="00B731E1" w:rsidP="00B731E1">
      <w:pPr>
        <w:rPr>
          <w:color w:val="000000"/>
          <w:sz w:val="24"/>
          <w:szCs w:val="24"/>
        </w:rPr>
      </w:pPr>
      <w:r w:rsidRPr="007C54BD">
        <w:rPr>
          <w:color w:val="000000"/>
          <w:sz w:val="24"/>
          <w:szCs w:val="24"/>
        </w:rPr>
        <w:lastRenderedPageBreak/>
        <w:t>официальный дилер завода "НОВТРАК"</w:t>
      </w:r>
      <w:r w:rsidRPr="007C54BD">
        <w:rPr>
          <w:color w:val="000000"/>
          <w:sz w:val="24"/>
          <w:szCs w:val="24"/>
          <w:lang w:val="pl-PL"/>
        </w:rPr>
        <w:br/>
        <w:t>8 (383) 233-32-53</w:t>
      </w:r>
      <w:r w:rsidRPr="007C54BD">
        <w:rPr>
          <w:color w:val="000000"/>
          <w:sz w:val="24"/>
          <w:szCs w:val="24"/>
          <w:lang w:val="pl-PL"/>
        </w:rPr>
        <w:br/>
        <w:t>8-913-752-39-76</w:t>
      </w:r>
    </w:p>
    <w:p w:rsidR="00B731E1" w:rsidRPr="007C54BD" w:rsidRDefault="00B731E1" w:rsidP="00B731E1">
      <w:pPr>
        <w:pStyle w:val="af1"/>
        <w:rPr>
          <w:color w:val="000000"/>
        </w:rPr>
      </w:pPr>
      <w:r w:rsidRPr="007C54BD">
        <w:rPr>
          <w:color w:val="000000"/>
          <w:lang w:val="pl-PL"/>
        </w:rPr>
        <w:t>8-913-477-09-39 (служебный)</w:t>
      </w:r>
      <w:r w:rsidRPr="007C54BD">
        <w:rPr>
          <w:color w:val="000000"/>
          <w:lang w:val="pl-PL"/>
        </w:rPr>
        <w:br/>
        <w:t>стоянка - г. Новосибирск, ул. Кубовая, 60.</w:t>
      </w:r>
      <w:r w:rsidRPr="007C54BD">
        <w:rPr>
          <w:color w:val="000000"/>
          <w:lang w:val="pl-PL"/>
        </w:rPr>
        <w:br/>
        <w:t>(карьер Мочище, ост. Объединение 4, автобаза "КатуньТранс")</w:t>
      </w:r>
      <w:r w:rsidRPr="007C54BD">
        <w:rPr>
          <w:color w:val="000000"/>
          <w:lang w:val="pl-PL"/>
        </w:rPr>
        <w:br/>
      </w:r>
      <w:hyperlink r:id="rId12" w:history="1">
        <w:r w:rsidRPr="007C54BD">
          <w:rPr>
            <w:rStyle w:val="af4"/>
            <w:lang w:val="pl-PL"/>
          </w:rPr>
          <w:t>maxcar54@mail.ru</w:t>
        </w:r>
      </w:hyperlink>
    </w:p>
    <w:p w:rsidR="00B731E1" w:rsidRPr="007C54BD" w:rsidRDefault="00A936A8" w:rsidP="00B731E1">
      <w:pPr>
        <w:pStyle w:val="af1"/>
        <w:rPr>
          <w:color w:val="000000"/>
        </w:rPr>
      </w:pPr>
      <w:hyperlink r:id="rId13" w:tgtFrame="_blank" w:history="1">
        <w:r w:rsidR="00B731E1" w:rsidRPr="007C54BD">
          <w:rPr>
            <w:rStyle w:val="af4"/>
            <w:lang w:val="pl-PL"/>
          </w:rPr>
          <w:t>www.maxcar54.ru</w:t>
        </w:r>
      </w:hyperlink>
    </w:p>
    <w:p w:rsidR="00B731E1" w:rsidRPr="007C54BD" w:rsidRDefault="00A936A8" w:rsidP="00B731E1">
      <w:pPr>
        <w:rPr>
          <w:color w:val="000000"/>
          <w:sz w:val="24"/>
          <w:szCs w:val="24"/>
        </w:rPr>
      </w:pPr>
      <w:hyperlink r:id="rId14" w:history="1">
        <w:r w:rsidR="00B731E1" w:rsidRPr="007C54BD">
          <w:rPr>
            <w:rStyle w:val="af4"/>
            <w:sz w:val="24"/>
            <w:szCs w:val="24"/>
          </w:rPr>
          <w:t>https://www.youtube.com/channel/UCIiFI5uro5xB8fkw0N0pyRg/videos</w:t>
        </w:r>
      </w:hyperlink>
    </w:p>
    <w:p w:rsidR="00B731E1" w:rsidRDefault="00B731E1" w:rsidP="00B731E1">
      <w:pPr>
        <w:pStyle w:val="14"/>
        <w:rPr>
          <w:sz w:val="28"/>
          <w:szCs w:val="28"/>
        </w:rPr>
      </w:pPr>
    </w:p>
    <w:p w:rsidR="005E0951" w:rsidRDefault="005E0951" w:rsidP="00B731E1">
      <w:pPr>
        <w:pStyle w:val="14"/>
        <w:rPr>
          <w:sz w:val="28"/>
          <w:szCs w:val="28"/>
        </w:rPr>
      </w:pPr>
      <w:hyperlink r:id="rId15" w:history="1">
        <w:r w:rsidRPr="00BE6AAF">
          <w:rPr>
            <w:rStyle w:val="af4"/>
            <w:sz w:val="28"/>
            <w:szCs w:val="28"/>
          </w:rPr>
          <w:t>https://www.instagram.com/maxcar54ru/</w:t>
        </w:r>
      </w:hyperlink>
    </w:p>
    <w:p w:rsidR="005E0951" w:rsidRPr="00B731E1" w:rsidRDefault="005E0951" w:rsidP="00B731E1">
      <w:pPr>
        <w:pStyle w:val="14"/>
        <w:rPr>
          <w:sz w:val="28"/>
          <w:szCs w:val="28"/>
        </w:rPr>
      </w:pPr>
    </w:p>
    <w:p w:rsidR="00B731E1" w:rsidRPr="00B731E1" w:rsidRDefault="00B731E1" w:rsidP="00B731E1">
      <w:pPr>
        <w:rPr>
          <w:sz w:val="28"/>
          <w:szCs w:val="28"/>
        </w:rPr>
      </w:pPr>
    </w:p>
    <w:p w:rsidR="00352845" w:rsidRPr="00B731E1" w:rsidRDefault="00352845" w:rsidP="00B731E1">
      <w:pPr>
        <w:rPr>
          <w:sz w:val="28"/>
          <w:szCs w:val="28"/>
        </w:rPr>
      </w:pPr>
    </w:p>
    <w:sectPr w:rsidR="00352845" w:rsidRPr="00B731E1">
      <w:headerReference w:type="default" r:id="rId16"/>
      <w:footerReference w:type="default" r:id="rId17"/>
      <w:pgSz w:w="11906" w:h="16838"/>
      <w:pgMar w:top="223" w:right="746" w:bottom="766" w:left="900" w:header="166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6A8" w:rsidRDefault="00A936A8">
      <w:r>
        <w:separator/>
      </w:r>
    </w:p>
  </w:endnote>
  <w:endnote w:type="continuationSeparator" w:id="0">
    <w:p w:rsidR="00A936A8" w:rsidRDefault="00A9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E1" w:rsidRDefault="00B731E1" w:rsidP="00B731E1">
    <w:pPr>
      <w:jc w:val="both"/>
    </w:pPr>
    <w:r>
      <w:t>Ю</w:t>
    </w:r>
    <w:r w:rsidRPr="00A70FAE">
      <w:t xml:space="preserve">ридический адрес: 630040, Новосибирская область, Новосибирский район, п. Озерный, ул. Промышленная, дом № 6, корпус 1, этаж 2, тел. (383) 233-32-53, </w:t>
    </w:r>
    <w:hyperlink r:id="rId1" w:history="1">
      <w:r w:rsidRPr="00A70FAE">
        <w:rPr>
          <w:rStyle w:val="af4"/>
          <w:color w:val="auto"/>
          <w:lang w:val="en-US"/>
        </w:rPr>
        <w:t>maxcar</w:t>
      </w:r>
      <w:r w:rsidRPr="00A70FAE">
        <w:rPr>
          <w:rStyle w:val="af4"/>
          <w:color w:val="auto"/>
        </w:rPr>
        <w:t>54@</w:t>
      </w:r>
      <w:r w:rsidRPr="00A70FAE">
        <w:rPr>
          <w:rStyle w:val="af4"/>
          <w:color w:val="auto"/>
          <w:lang w:val="en-US"/>
        </w:rPr>
        <w:t>mail</w:t>
      </w:r>
      <w:r w:rsidRPr="00A70FAE">
        <w:rPr>
          <w:rStyle w:val="af4"/>
          <w:color w:val="auto"/>
        </w:rPr>
        <w:t>.</w:t>
      </w:r>
      <w:r w:rsidRPr="00A70FAE">
        <w:rPr>
          <w:rStyle w:val="af4"/>
          <w:color w:val="auto"/>
          <w:lang w:val="en-US"/>
        </w:rPr>
        <w:t>ru</w:t>
      </w:r>
    </w:hyperlink>
    <w:r w:rsidRPr="00A70FAE">
      <w:t xml:space="preserve">, </w:t>
    </w:r>
    <w:hyperlink r:id="rId2" w:history="1">
      <w:r w:rsidRPr="00A70FAE">
        <w:rPr>
          <w:rStyle w:val="af4"/>
          <w:color w:val="auto"/>
          <w:lang w:val="en-US"/>
        </w:rPr>
        <w:t>www</w:t>
      </w:r>
      <w:r w:rsidRPr="00A70FAE">
        <w:rPr>
          <w:rStyle w:val="af4"/>
          <w:color w:val="auto"/>
        </w:rPr>
        <w:t>.</w:t>
      </w:r>
      <w:r w:rsidRPr="00A70FAE">
        <w:rPr>
          <w:rStyle w:val="af4"/>
          <w:color w:val="auto"/>
          <w:lang w:val="en-US"/>
        </w:rPr>
        <w:t>maxcar</w:t>
      </w:r>
      <w:r w:rsidRPr="00A70FAE">
        <w:rPr>
          <w:rStyle w:val="af4"/>
          <w:color w:val="auto"/>
        </w:rPr>
        <w:t>54.</w:t>
      </w:r>
      <w:r w:rsidRPr="00A70FAE">
        <w:rPr>
          <w:rStyle w:val="af4"/>
          <w:color w:val="auto"/>
          <w:lang w:val="en-US"/>
        </w:rPr>
        <w:t>ru</w:t>
      </w:r>
    </w:hyperlink>
    <w:r>
      <w:t xml:space="preserve"> Представительство в Москве: г. Люберцы, </w:t>
    </w:r>
    <w:proofErr w:type="spellStart"/>
    <w:r>
      <w:t>Новорязанское</w:t>
    </w:r>
    <w:proofErr w:type="spellEnd"/>
    <w:r>
      <w:t xml:space="preserve"> шоссе, 13; 8-985-848-44-28, </w:t>
    </w:r>
    <w:hyperlink r:id="rId3" w:history="1">
      <w:r w:rsidRPr="00D4410F">
        <w:rPr>
          <w:rStyle w:val="af4"/>
          <w:lang w:val="en-US"/>
        </w:rPr>
        <w:t>maxcar</w:t>
      </w:r>
      <w:r w:rsidRPr="00D4410F">
        <w:rPr>
          <w:rStyle w:val="af4"/>
        </w:rPr>
        <w:t>177@</w:t>
      </w:r>
      <w:r w:rsidRPr="00D4410F">
        <w:rPr>
          <w:rStyle w:val="af4"/>
          <w:lang w:val="en-US"/>
        </w:rPr>
        <w:t>mail</w:t>
      </w:r>
      <w:r w:rsidRPr="00D4410F">
        <w:rPr>
          <w:rStyle w:val="af4"/>
        </w:rPr>
        <w:t>.</w:t>
      </w:r>
      <w:r w:rsidRPr="00D4410F">
        <w:rPr>
          <w:rStyle w:val="af4"/>
          <w:lang w:val="en-US"/>
        </w:rPr>
        <w:t>ru</w:t>
      </w:r>
    </w:hyperlink>
    <w:r w:rsidRPr="00845D2E">
      <w:t xml:space="preserve"> </w:t>
    </w:r>
    <w:r>
      <w:t xml:space="preserve">Представительство в Санкт-Петербурге: 8-911-981-65-75, </w:t>
    </w:r>
    <w:hyperlink r:id="rId4" w:history="1">
      <w:r w:rsidRPr="00FA3C14">
        <w:rPr>
          <w:rStyle w:val="af4"/>
          <w:lang w:val="en-US"/>
        </w:rPr>
        <w:t>maxcar</w:t>
      </w:r>
      <w:r w:rsidRPr="00FA3C14">
        <w:rPr>
          <w:rStyle w:val="af4"/>
        </w:rPr>
        <w:t>78@</w:t>
      </w:r>
      <w:r w:rsidRPr="00FA3C14">
        <w:rPr>
          <w:rStyle w:val="af4"/>
          <w:lang w:val="en-US"/>
        </w:rPr>
        <w:t>mail</w:t>
      </w:r>
      <w:r w:rsidRPr="00FA3C14">
        <w:rPr>
          <w:rStyle w:val="af4"/>
        </w:rPr>
        <w:t>.</w:t>
      </w:r>
      <w:proofErr w:type="spellStart"/>
      <w:r w:rsidRPr="00FA3C14">
        <w:rPr>
          <w:rStyle w:val="af4"/>
          <w:lang w:val="en-US"/>
        </w:rPr>
        <w:t>ru</w:t>
      </w:r>
      <w:proofErr w:type="spellEnd"/>
    </w:hyperlink>
    <w:r>
      <w:t xml:space="preserve">; </w:t>
    </w:r>
    <w:r w:rsidRPr="00A70FAE">
      <w:t xml:space="preserve">ИНН 5406440450/КПП 540601001, р/с 40702810007000013734 </w:t>
    </w:r>
    <w:r w:rsidRPr="00A70FAE">
      <w:rPr>
        <w:rStyle w:val="rptfld1"/>
      </w:rPr>
      <w:t xml:space="preserve">в </w:t>
    </w:r>
    <w:r w:rsidRPr="00A70FAE">
      <w:t>Сибирский филиал АО "Райффайзенбанк", к/с 30101810300000000799, БИК 045004799</w:t>
    </w:r>
    <w:r>
      <w:t>, ОГРН 1085406017212, ОКВЭД 45</w:t>
    </w:r>
    <w:r w:rsidRPr="00A70FAE">
      <w:t>.10</w:t>
    </w:r>
  </w:p>
  <w:p w:rsidR="00352845" w:rsidRDefault="00352845">
    <w:pPr>
      <w:pStyle w:val="10"/>
      <w:widowControl/>
      <w:suppressAutoHyphens w:val="0"/>
      <w:jc w:val="both"/>
      <w:rPr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6A8" w:rsidRDefault="00A936A8">
      <w:r>
        <w:separator/>
      </w:r>
    </w:p>
  </w:footnote>
  <w:footnote w:type="continuationSeparator" w:id="0">
    <w:p w:rsidR="00A936A8" w:rsidRDefault="00A9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352845">
      <w:trPr>
        <w:trHeight w:val="1800"/>
      </w:trPr>
      <w:tc>
        <w:tcPr>
          <w:tcW w:w="468" w:type="dxa"/>
          <w:shd w:val="clear" w:color="auto" w:fill="auto"/>
        </w:tcPr>
        <w:p w:rsidR="00352845" w:rsidRDefault="00E45B1C">
          <w:pPr>
            <w:pStyle w:val="10"/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b/>
              <w:noProof/>
              <w:sz w:val="28"/>
              <w:szCs w:val="28"/>
              <w:lang w:eastAsia="ru-RU"/>
            </w:rPr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-104775</wp:posOffset>
                </wp:positionV>
                <wp:extent cx="5715635" cy="817880"/>
                <wp:effectExtent l="0" t="0" r="0" b="0"/>
                <wp:wrapNone/>
                <wp:docPr id="4" name="Изображение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635" cy="817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079" w:type="dxa"/>
          <w:shd w:val="clear" w:color="auto" w:fill="auto"/>
        </w:tcPr>
        <w:p w:rsidR="00352845" w:rsidRDefault="00E45B1C">
          <w:pPr>
            <w:pStyle w:val="10"/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>
            <w:rPr>
              <w:b/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1400810" cy="1181735"/>
                <wp:effectExtent l="0" t="0" r="0" b="0"/>
                <wp:docPr id="5" name="Изображение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Изображение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10" cy="1181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52845" w:rsidRDefault="00E45B1C">
          <w:pPr>
            <w:pStyle w:val="10"/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352845" w:rsidRDefault="00352845">
    <w:pPr>
      <w:pStyle w:val="10"/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/>
        <w:color w:val="000000"/>
        <w:sz w:val="20"/>
        <w:szCs w:val="2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/>
        <w:color w:val="000000"/>
        <w:sz w:val="20"/>
        <w:szCs w:val="2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/>
        <w:color w:val="000000"/>
        <w:sz w:val="20"/>
        <w:szCs w:val="2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/>
        <w:color w:val="000000"/>
        <w:sz w:val="20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/>
        <w:color w:val="000000"/>
        <w:sz w:val="20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/>
        <w:color w:val="000000"/>
        <w:sz w:val="20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</w:abstractNum>
  <w:abstractNum w:abstractNumId="8" w15:restartNumberingAfterBreak="0">
    <w:nsid w:val="0B8A6612"/>
    <w:multiLevelType w:val="multilevel"/>
    <w:tmpl w:val="24E2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6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9" w15:restartNumberingAfterBreak="0">
    <w:nsid w:val="0DEF4EF6"/>
    <w:multiLevelType w:val="multilevel"/>
    <w:tmpl w:val="0A58306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14F5FE9"/>
    <w:multiLevelType w:val="multilevel"/>
    <w:tmpl w:val="695A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6"/>
        <w:szCs w:val="24"/>
        <w:highlight w:val="white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0"/>
        <w:szCs w:val="24"/>
        <w:highlight w:val="white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0"/>
        <w:szCs w:val="24"/>
        <w:highlight w:val="white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56C2ACD"/>
    <w:multiLevelType w:val="multilevel"/>
    <w:tmpl w:val="4900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A"/>
        <w:sz w:val="26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9323B8D"/>
    <w:multiLevelType w:val="multilevel"/>
    <w:tmpl w:val="A2A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sz w:val="26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FF653A3"/>
    <w:multiLevelType w:val="multilevel"/>
    <w:tmpl w:val="AFB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6"/>
        <w:szCs w:val="24"/>
        <w:highlight w:val="white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0"/>
        <w:szCs w:val="24"/>
        <w:highlight w:val="white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0"/>
        <w:szCs w:val="24"/>
        <w:highlight w:val="white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5B13D00"/>
    <w:multiLevelType w:val="multilevel"/>
    <w:tmpl w:val="DA2C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6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8137EB9"/>
    <w:multiLevelType w:val="multilevel"/>
    <w:tmpl w:val="85EAD8D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 w:hint="default"/>
        <w:sz w:val="26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Times New Roman" w:hint="default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StarSymbol" w:hint="default"/>
        <w:sz w:val="18"/>
        <w:szCs w:val="18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11"/>
  </w:num>
  <w:num w:numId="7">
    <w:abstractNumId w:val="15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45"/>
    <w:rsid w:val="00023CC9"/>
    <w:rsid w:val="001417D6"/>
    <w:rsid w:val="001F7836"/>
    <w:rsid w:val="00201744"/>
    <w:rsid w:val="00291454"/>
    <w:rsid w:val="00352845"/>
    <w:rsid w:val="00361A47"/>
    <w:rsid w:val="00392359"/>
    <w:rsid w:val="003A20F8"/>
    <w:rsid w:val="00472D21"/>
    <w:rsid w:val="004C2095"/>
    <w:rsid w:val="005D5B36"/>
    <w:rsid w:val="005E0951"/>
    <w:rsid w:val="00607A62"/>
    <w:rsid w:val="00610D5C"/>
    <w:rsid w:val="00673AB7"/>
    <w:rsid w:val="007365C3"/>
    <w:rsid w:val="00772448"/>
    <w:rsid w:val="007A3D35"/>
    <w:rsid w:val="007C54BD"/>
    <w:rsid w:val="007D41EB"/>
    <w:rsid w:val="009422E1"/>
    <w:rsid w:val="009D5480"/>
    <w:rsid w:val="00A936A8"/>
    <w:rsid w:val="00B11A1B"/>
    <w:rsid w:val="00B1521D"/>
    <w:rsid w:val="00B26FD2"/>
    <w:rsid w:val="00B3575A"/>
    <w:rsid w:val="00B731E1"/>
    <w:rsid w:val="00C36524"/>
    <w:rsid w:val="00C52CD0"/>
    <w:rsid w:val="00CD30B8"/>
    <w:rsid w:val="00DC4EB3"/>
    <w:rsid w:val="00E45B1C"/>
    <w:rsid w:val="00E71394"/>
    <w:rsid w:val="00EA4AD1"/>
    <w:rsid w:val="00F478D4"/>
    <w:rsid w:val="00FD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344E"/>
  <w15:docId w15:val="{32EDA45F-4D83-4CD0-A0B2-BF22D085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link w:val="11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D84DAB"/>
    <w:pPr>
      <w:widowControl w:val="0"/>
      <w:suppressAutoHyphens/>
    </w:pPr>
    <w:rPr>
      <w:rFonts w:eastAsia="Arial"/>
      <w:color w:val="00000A"/>
      <w:sz w:val="22"/>
      <w:lang w:eastAsia="ar-SA"/>
    </w:rPr>
  </w:style>
  <w:style w:type="character" w:customStyle="1" w:styleId="11">
    <w:name w:val="Заголовок 1 Знак"/>
    <w:basedOn w:val="a0"/>
    <w:link w:val="1"/>
    <w:uiPriority w:val="99"/>
    <w:qFormat/>
    <w:locked/>
    <w:rsid w:val="00286056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qFormat/>
    <w:rsid w:val="00AE4562"/>
    <w:rPr>
      <w:rFonts w:cs="Times New Roman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E4562"/>
    <w:rPr>
      <w:rFonts w:cs="Times New Roman"/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qFormat/>
    <w:rsid w:val="00355CFD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customStyle="1" w:styleId="12">
    <w:name w:val="Заголовок1"/>
    <w:basedOn w:val="a0"/>
    <w:uiPriority w:val="99"/>
    <w:qFormat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qFormat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qFormat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qFormat/>
    <w:rsid w:val="0068539C"/>
    <w:rPr>
      <w:rFonts w:cs="Times New Roman"/>
      <w:color w:val="2C2A28"/>
      <w:sz w:val="37"/>
      <w:szCs w:val="37"/>
    </w:rPr>
  </w:style>
  <w:style w:type="character" w:customStyle="1" w:styleId="BodyTextChar">
    <w:name w:val="Body Text Char"/>
    <w:basedOn w:val="a0"/>
    <w:uiPriority w:val="99"/>
    <w:semiHidden/>
    <w:qFormat/>
    <w:locked/>
    <w:rsid w:val="00B51B7A"/>
    <w:rPr>
      <w:rFonts w:cs="Times New Roman"/>
      <w:sz w:val="20"/>
      <w:szCs w:val="20"/>
    </w:rPr>
  </w:style>
  <w:style w:type="character" w:customStyle="1" w:styleId="a7">
    <w:name w:val="Основной текст Знак"/>
    <w:basedOn w:val="a0"/>
    <w:uiPriority w:val="99"/>
    <w:qFormat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qFormat/>
    <w:rsid w:val="00F237F5"/>
  </w:style>
  <w:style w:type="character" w:customStyle="1" w:styleId="BodyTextIndentChar">
    <w:name w:val="Body Text Indent Char"/>
    <w:basedOn w:val="a0"/>
    <w:uiPriority w:val="99"/>
    <w:semiHidden/>
    <w:qFormat/>
    <w:locked/>
    <w:rsid w:val="00F03BB7"/>
    <w:rPr>
      <w:rFonts w:cs="Times New Roman"/>
      <w:sz w:val="20"/>
      <w:szCs w:val="20"/>
    </w:rPr>
  </w:style>
  <w:style w:type="character" w:customStyle="1" w:styleId="a8">
    <w:name w:val="Основной текст с отступом Знак"/>
    <w:uiPriority w:val="99"/>
    <w:qFormat/>
    <w:locked/>
    <w:rsid w:val="00A467B6"/>
    <w:rPr>
      <w:rFonts w:eastAsia="PMingLiU"/>
      <w:sz w:val="24"/>
    </w:rPr>
  </w:style>
  <w:style w:type="character" w:customStyle="1" w:styleId="rptfld1">
    <w:name w:val="rptfld1"/>
    <w:basedOn w:val="a0"/>
    <w:uiPriority w:val="99"/>
    <w:qFormat/>
    <w:rsid w:val="008F0E60"/>
    <w:rPr>
      <w:rFonts w:cs="Times New Roman"/>
      <w:bdr w:val="single" w:sz="6" w:space="0" w:color="EAEAE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eastAsia="PMingLiU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  <w:b/>
      <w:color w:val="000000"/>
      <w:sz w:val="26"/>
      <w:szCs w:val="24"/>
      <w:highlight w:val="white"/>
      <w:lang w:val="ru-RU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Times New Roman"/>
      <w:b/>
      <w:sz w:val="26"/>
      <w:szCs w:val="24"/>
      <w:lang w:val="en-US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Times New Roman"/>
      <w:sz w:val="20"/>
      <w:szCs w:val="24"/>
      <w:lang w:val="en-US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Times New Roman"/>
      <w:sz w:val="20"/>
      <w:szCs w:val="24"/>
      <w:lang w:val="en-US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Times New Roman"/>
      <w:b/>
      <w:color w:val="000000"/>
      <w:sz w:val="26"/>
      <w:szCs w:val="24"/>
      <w:lang w:val="en-US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Times New Roman"/>
      <w:b/>
      <w:color w:val="000000"/>
      <w:sz w:val="26"/>
      <w:szCs w:val="24"/>
      <w:highlight w:val="white"/>
      <w:lang w:val="en-US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Times New Roman"/>
      <w:b/>
      <w:color w:val="00000A"/>
      <w:sz w:val="26"/>
      <w:szCs w:val="24"/>
      <w:lang w:val="ru-RU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Times New Roman"/>
      <w:sz w:val="26"/>
      <w:szCs w:val="24"/>
      <w:lang w:val="ru-RU"/>
    </w:rPr>
  </w:style>
  <w:style w:type="character" w:customStyle="1" w:styleId="ListLabel192">
    <w:name w:val="ListLabel 192"/>
    <w:qFormat/>
    <w:rPr>
      <w:rFonts w:cs="StarSymbol"/>
      <w:sz w:val="18"/>
      <w:szCs w:val="18"/>
    </w:rPr>
  </w:style>
  <w:style w:type="character" w:customStyle="1" w:styleId="ListLabel193">
    <w:name w:val="ListLabel 193"/>
    <w:qFormat/>
    <w:rPr>
      <w:rFonts w:cs="StarSymbol"/>
      <w:sz w:val="18"/>
      <w:szCs w:val="18"/>
    </w:rPr>
  </w:style>
  <w:style w:type="character" w:customStyle="1" w:styleId="ListLabel194">
    <w:name w:val="ListLabel 194"/>
    <w:qFormat/>
    <w:rPr>
      <w:rFonts w:cs="Times New Roman"/>
      <w:sz w:val="20"/>
      <w:szCs w:val="24"/>
      <w:lang w:val="ru-RU"/>
    </w:rPr>
  </w:style>
  <w:style w:type="character" w:customStyle="1" w:styleId="ListLabel195">
    <w:name w:val="ListLabel 195"/>
    <w:qFormat/>
    <w:rPr>
      <w:rFonts w:cs="StarSymbol"/>
      <w:sz w:val="18"/>
      <w:szCs w:val="18"/>
    </w:rPr>
  </w:style>
  <w:style w:type="character" w:customStyle="1" w:styleId="ListLabel196">
    <w:name w:val="ListLabel 196"/>
    <w:qFormat/>
    <w:rPr>
      <w:rFonts w:cs="StarSymbol"/>
      <w:sz w:val="18"/>
      <w:szCs w:val="18"/>
    </w:rPr>
  </w:style>
  <w:style w:type="character" w:customStyle="1" w:styleId="ListLabel197">
    <w:name w:val="ListLabel 197"/>
    <w:qFormat/>
    <w:rPr>
      <w:rFonts w:cs="Times New Roman"/>
      <w:sz w:val="20"/>
      <w:szCs w:val="24"/>
      <w:lang w:val="ru-RU"/>
    </w:rPr>
  </w:style>
  <w:style w:type="character" w:customStyle="1" w:styleId="ListLabel198">
    <w:name w:val="ListLabel 198"/>
    <w:qFormat/>
    <w:rPr>
      <w:rFonts w:cs="StarSymbol"/>
      <w:sz w:val="18"/>
      <w:szCs w:val="18"/>
    </w:rPr>
  </w:style>
  <w:style w:type="character" w:customStyle="1" w:styleId="ListLabel199">
    <w:name w:val="ListLabel 199"/>
    <w:qFormat/>
    <w:rPr>
      <w:rFonts w:cs="StarSymbol"/>
      <w:sz w:val="18"/>
      <w:szCs w:val="18"/>
    </w:rPr>
  </w:style>
  <w:style w:type="character" w:customStyle="1" w:styleId="ListLabel200">
    <w:name w:val="ListLabel 200"/>
    <w:qFormat/>
    <w:rPr>
      <w:rFonts w:cs="Times New Roman"/>
      <w:b/>
      <w:color w:val="000000"/>
      <w:sz w:val="26"/>
      <w:szCs w:val="24"/>
      <w:lang w:val="ru-RU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  <w:b/>
      <w:color w:val="000000"/>
      <w:sz w:val="26"/>
      <w:szCs w:val="24"/>
      <w:highlight w:val="white"/>
      <w:lang w:val="ru-RU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Times New Roman"/>
      <w:b/>
      <w:sz w:val="26"/>
      <w:szCs w:val="24"/>
      <w:lang w:val="en-US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Times New Roman"/>
      <w:sz w:val="20"/>
      <w:szCs w:val="24"/>
      <w:lang w:val="en-US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Times New Roman"/>
      <w:sz w:val="20"/>
      <w:szCs w:val="24"/>
      <w:lang w:val="en-US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Times New Roman"/>
      <w:b/>
      <w:color w:val="000000"/>
      <w:sz w:val="26"/>
      <w:szCs w:val="24"/>
      <w:lang w:val="en-US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Times New Roman"/>
      <w:b/>
      <w:color w:val="000000"/>
      <w:sz w:val="26"/>
      <w:szCs w:val="24"/>
      <w:highlight w:val="white"/>
      <w:lang w:val="en-US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Times New Roman"/>
      <w:b/>
      <w:color w:val="00000A"/>
      <w:sz w:val="26"/>
      <w:szCs w:val="24"/>
      <w:lang w:val="ru-RU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Times New Roman"/>
      <w:sz w:val="26"/>
      <w:szCs w:val="24"/>
      <w:lang w:val="ru-RU"/>
    </w:rPr>
  </w:style>
  <w:style w:type="character" w:customStyle="1" w:styleId="ListLabel256">
    <w:name w:val="ListLabel 256"/>
    <w:qFormat/>
    <w:rPr>
      <w:rFonts w:cs="StarSymbol"/>
      <w:sz w:val="18"/>
      <w:szCs w:val="18"/>
    </w:rPr>
  </w:style>
  <w:style w:type="character" w:customStyle="1" w:styleId="ListLabel257">
    <w:name w:val="ListLabel 257"/>
    <w:qFormat/>
    <w:rPr>
      <w:rFonts w:cs="StarSymbol"/>
      <w:sz w:val="18"/>
      <w:szCs w:val="18"/>
    </w:rPr>
  </w:style>
  <w:style w:type="character" w:customStyle="1" w:styleId="ListLabel258">
    <w:name w:val="ListLabel 258"/>
    <w:qFormat/>
    <w:rPr>
      <w:rFonts w:cs="Times New Roman"/>
      <w:sz w:val="20"/>
      <w:szCs w:val="24"/>
      <w:lang w:val="ru-RU"/>
    </w:rPr>
  </w:style>
  <w:style w:type="character" w:customStyle="1" w:styleId="ListLabel259">
    <w:name w:val="ListLabel 259"/>
    <w:qFormat/>
    <w:rPr>
      <w:rFonts w:cs="StarSymbol"/>
      <w:sz w:val="18"/>
      <w:szCs w:val="18"/>
    </w:rPr>
  </w:style>
  <w:style w:type="character" w:customStyle="1" w:styleId="ListLabel260">
    <w:name w:val="ListLabel 260"/>
    <w:qFormat/>
    <w:rPr>
      <w:rFonts w:cs="StarSymbol"/>
      <w:sz w:val="18"/>
      <w:szCs w:val="18"/>
    </w:rPr>
  </w:style>
  <w:style w:type="character" w:customStyle="1" w:styleId="ListLabel261">
    <w:name w:val="ListLabel 261"/>
    <w:qFormat/>
    <w:rPr>
      <w:rFonts w:cs="Times New Roman"/>
      <w:sz w:val="20"/>
      <w:szCs w:val="24"/>
      <w:lang w:val="ru-RU"/>
    </w:rPr>
  </w:style>
  <w:style w:type="character" w:customStyle="1" w:styleId="ListLabel262">
    <w:name w:val="ListLabel 262"/>
    <w:qFormat/>
    <w:rPr>
      <w:rFonts w:cs="StarSymbol"/>
      <w:sz w:val="18"/>
      <w:szCs w:val="18"/>
    </w:rPr>
  </w:style>
  <w:style w:type="character" w:customStyle="1" w:styleId="ListLabel263">
    <w:name w:val="ListLabel 263"/>
    <w:qFormat/>
    <w:rPr>
      <w:rFonts w:cs="StarSymbol"/>
      <w:sz w:val="18"/>
      <w:szCs w:val="18"/>
    </w:rPr>
  </w:style>
  <w:style w:type="character" w:customStyle="1" w:styleId="ListLabel264">
    <w:name w:val="ListLabel 264"/>
    <w:qFormat/>
    <w:rPr>
      <w:rFonts w:cs="Times New Roman"/>
      <w:b/>
      <w:color w:val="000000"/>
      <w:sz w:val="26"/>
      <w:szCs w:val="24"/>
      <w:lang w:val="ru-RU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  <w:b/>
      <w:color w:val="000000"/>
      <w:sz w:val="26"/>
      <w:szCs w:val="24"/>
      <w:highlight w:val="white"/>
      <w:lang w:val="ru-RU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Times New Roman"/>
      <w:b/>
      <w:sz w:val="26"/>
      <w:szCs w:val="24"/>
      <w:lang w:val="en-US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Times New Roman"/>
      <w:sz w:val="20"/>
      <w:szCs w:val="24"/>
      <w:lang w:val="en-US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Times New Roman"/>
      <w:sz w:val="20"/>
      <w:szCs w:val="24"/>
      <w:lang w:val="en-US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Times New Roman"/>
      <w:b/>
      <w:color w:val="000000"/>
      <w:sz w:val="26"/>
      <w:szCs w:val="24"/>
      <w:lang w:val="en-US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Times New Roman"/>
      <w:b/>
      <w:color w:val="000000"/>
      <w:sz w:val="26"/>
      <w:szCs w:val="24"/>
      <w:highlight w:val="white"/>
      <w:lang w:val="en-US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Times New Roman"/>
      <w:b/>
      <w:color w:val="00000A"/>
      <w:sz w:val="26"/>
      <w:szCs w:val="24"/>
      <w:lang w:val="ru-RU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Times New Roman"/>
      <w:sz w:val="26"/>
      <w:szCs w:val="24"/>
      <w:lang w:val="ru-RU"/>
    </w:rPr>
  </w:style>
  <w:style w:type="character" w:customStyle="1" w:styleId="ListLabel320">
    <w:name w:val="ListLabel 320"/>
    <w:qFormat/>
    <w:rPr>
      <w:rFonts w:cs="StarSymbol"/>
      <w:sz w:val="18"/>
      <w:szCs w:val="18"/>
    </w:rPr>
  </w:style>
  <w:style w:type="character" w:customStyle="1" w:styleId="ListLabel321">
    <w:name w:val="ListLabel 321"/>
    <w:qFormat/>
    <w:rPr>
      <w:rFonts w:cs="StarSymbol"/>
      <w:sz w:val="18"/>
      <w:szCs w:val="18"/>
    </w:rPr>
  </w:style>
  <w:style w:type="character" w:customStyle="1" w:styleId="ListLabel322">
    <w:name w:val="ListLabel 322"/>
    <w:qFormat/>
    <w:rPr>
      <w:rFonts w:cs="Times New Roman"/>
      <w:sz w:val="20"/>
      <w:szCs w:val="24"/>
      <w:lang w:val="ru-RU"/>
    </w:rPr>
  </w:style>
  <w:style w:type="character" w:customStyle="1" w:styleId="ListLabel323">
    <w:name w:val="ListLabel 323"/>
    <w:qFormat/>
    <w:rPr>
      <w:rFonts w:cs="StarSymbol"/>
      <w:sz w:val="18"/>
      <w:szCs w:val="18"/>
    </w:rPr>
  </w:style>
  <w:style w:type="character" w:customStyle="1" w:styleId="ListLabel324">
    <w:name w:val="ListLabel 324"/>
    <w:qFormat/>
    <w:rPr>
      <w:rFonts w:cs="StarSymbol"/>
      <w:sz w:val="18"/>
      <w:szCs w:val="18"/>
    </w:rPr>
  </w:style>
  <w:style w:type="character" w:customStyle="1" w:styleId="ListLabel325">
    <w:name w:val="ListLabel 325"/>
    <w:qFormat/>
    <w:rPr>
      <w:rFonts w:cs="Times New Roman"/>
      <w:sz w:val="20"/>
      <w:szCs w:val="24"/>
      <w:lang w:val="ru-RU"/>
    </w:rPr>
  </w:style>
  <w:style w:type="character" w:customStyle="1" w:styleId="ListLabel326">
    <w:name w:val="ListLabel 326"/>
    <w:qFormat/>
    <w:rPr>
      <w:rFonts w:cs="StarSymbol"/>
      <w:sz w:val="18"/>
      <w:szCs w:val="18"/>
    </w:rPr>
  </w:style>
  <w:style w:type="character" w:customStyle="1" w:styleId="ListLabel327">
    <w:name w:val="ListLabel 327"/>
    <w:qFormat/>
    <w:rPr>
      <w:rFonts w:cs="StarSymbol"/>
      <w:sz w:val="18"/>
      <w:szCs w:val="18"/>
    </w:rPr>
  </w:style>
  <w:style w:type="character" w:customStyle="1" w:styleId="ListLabel328">
    <w:name w:val="ListLabel 328"/>
    <w:qFormat/>
    <w:rPr>
      <w:rFonts w:cs="Times New Roman"/>
      <w:b/>
      <w:color w:val="000000"/>
      <w:sz w:val="26"/>
      <w:szCs w:val="24"/>
      <w:lang w:val="ru-RU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Courier New"/>
    </w:rPr>
  </w:style>
  <w:style w:type="paragraph" w:styleId="a9">
    <w:name w:val="Title"/>
    <w:basedOn w:val="10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10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10"/>
    <w:qFormat/>
    <w:pPr>
      <w:suppressLineNumbers/>
    </w:pPr>
    <w:rPr>
      <w:rFonts w:cs="Mangal"/>
    </w:rPr>
  </w:style>
  <w:style w:type="paragraph" w:styleId="ae">
    <w:name w:val="Balloon Text"/>
    <w:basedOn w:val="10"/>
    <w:uiPriority w:val="99"/>
    <w:semiHidden/>
    <w:qFormat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af">
    <w:name w:val="footer"/>
    <w:basedOn w:val="10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0">
    <w:name w:val="header"/>
    <w:basedOn w:val="10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1">
    <w:name w:val="Normal (Web)"/>
    <w:basedOn w:val="10"/>
    <w:uiPriority w:val="99"/>
    <w:qFormat/>
    <w:rsid w:val="0026797D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927D38"/>
    <w:rPr>
      <w:color w:val="000000"/>
      <w:sz w:val="24"/>
      <w:szCs w:val="24"/>
    </w:rPr>
  </w:style>
  <w:style w:type="paragraph" w:styleId="af2">
    <w:name w:val="Body Text Indent"/>
    <w:basedOn w:val="1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customStyle="1" w:styleId="2">
    <w:name w:val="Название объекта2"/>
    <w:basedOn w:val="10"/>
    <w:uiPriority w:val="99"/>
    <w:qFormat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10"/>
    <w:qFormat/>
    <w:rsid w:val="00A467B6"/>
    <w:pPr>
      <w:widowControl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ind w:left="426"/>
      <w:jc w:val="center"/>
    </w:pPr>
    <w:rPr>
      <w:b/>
      <w:sz w:val="36"/>
    </w:rPr>
  </w:style>
  <w:style w:type="paragraph" w:customStyle="1" w:styleId="13">
    <w:name w:val="Название объекта1"/>
    <w:basedOn w:val="10"/>
    <w:qFormat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4">
    <w:name w:val="Обычный1"/>
    <w:uiPriority w:val="99"/>
    <w:qFormat/>
    <w:rsid w:val="007F52E1"/>
    <w:pPr>
      <w:widowControl w:val="0"/>
      <w:suppressAutoHyphens/>
    </w:pPr>
    <w:rPr>
      <w:color w:val="00000A"/>
      <w:sz w:val="22"/>
      <w:lang w:eastAsia="ar-SA"/>
    </w:rPr>
  </w:style>
  <w:style w:type="table" w:styleId="af3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B731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car54.ru/catalog/pritsepy-i-polupritsepy/traly/nizkoramnyy-tral-teleskop-meusburger-novtrak-tp-473-36/" TargetMode="External"/><Relationship Id="rId13" Type="http://schemas.openxmlformats.org/officeDocument/2006/relationships/hyperlink" Target="http://www.maxcar54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XosOCsKSHw&amp;t=5s" TargetMode="External"/><Relationship Id="rId12" Type="http://schemas.openxmlformats.org/officeDocument/2006/relationships/hyperlink" Target="mailto:maxcar54@mail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maxcar54ru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/" TargetMode="External"/><Relationship Id="rId1" Type="http://schemas.openxmlformats.org/officeDocument/2006/relationships/hyperlink" Target="mailto:maxcar54@mail.ru" TargetMode="External"/><Relationship Id="rId4" Type="http://schemas.openxmlformats.org/officeDocument/2006/relationships/hyperlink" Target="mailto:maxcar78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dc:description/>
  <cp:lastModifiedBy>1203117</cp:lastModifiedBy>
  <cp:revision>10</cp:revision>
  <cp:lastPrinted>2013-11-21T06:41:00Z</cp:lastPrinted>
  <dcterms:created xsi:type="dcterms:W3CDTF">2019-12-18T09:48:00Z</dcterms:created>
  <dcterms:modified xsi:type="dcterms:W3CDTF">2020-08-10T19:30:00Z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