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67" w:rsidRDefault="00A3198F" w:rsidP="00412B67">
      <w:pPr>
        <w:jc w:val="right"/>
        <w:rPr>
          <w:b/>
          <w:sz w:val="24"/>
          <w:szCs w:val="24"/>
        </w:rPr>
      </w:pPr>
      <w:r>
        <w:rPr>
          <w:color w:val="000000"/>
          <w:szCs w:val="22"/>
        </w:rPr>
        <w:t>Куда</w:t>
      </w:r>
      <w:r w:rsidR="00412B67" w:rsidRPr="00092AF5">
        <w:rPr>
          <w:rFonts w:eastAsia="TimesNewRomanPS-BoldMT"/>
          <w:b/>
          <w:bCs/>
          <w:color w:val="000000"/>
          <w:sz w:val="24"/>
          <w:szCs w:val="24"/>
          <w:lang w:eastAsia="ru-RU"/>
        </w:rPr>
        <w:t>:</w:t>
      </w:r>
      <w:r w:rsidR="006B3716">
        <w:rPr>
          <w:b/>
          <w:sz w:val="24"/>
          <w:szCs w:val="24"/>
        </w:rPr>
        <w:t xml:space="preserve"> </w:t>
      </w:r>
    </w:p>
    <w:p w:rsidR="003736D0" w:rsidRPr="00A3198F" w:rsidRDefault="003736D0" w:rsidP="00A3198F">
      <w:pPr>
        <w:jc w:val="right"/>
        <w:rPr>
          <w:b/>
          <w:sz w:val="24"/>
          <w:szCs w:val="24"/>
          <w:lang w:eastAsia="ru-RU"/>
        </w:rPr>
      </w:pPr>
    </w:p>
    <w:p w:rsidR="003736D0" w:rsidRDefault="00061996">
      <w:pPr>
        <w:widowControl/>
        <w:suppressAutoHyphens w:val="0"/>
        <w:jc w:val="center"/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</w:t>
      </w:r>
      <w:r w:rsidR="009F7E68">
        <w:rPr>
          <w:rFonts w:eastAsia="TimesNewRomanPS-BoldMT"/>
          <w:b/>
          <w:bCs/>
          <w:color w:val="000000"/>
          <w:sz w:val="24"/>
          <w:szCs w:val="24"/>
          <w:lang w:eastAsia="ru-RU"/>
        </w:rPr>
        <w:t>мерческое предложение №0</w:t>
      </w:r>
      <w:r w:rsidR="00F160F2">
        <w:rPr>
          <w:rFonts w:eastAsia="TimesNewRomanPS-BoldMT"/>
          <w:b/>
          <w:bCs/>
          <w:color w:val="000000"/>
          <w:sz w:val="24"/>
          <w:szCs w:val="24"/>
          <w:lang w:eastAsia="ru-RU"/>
        </w:rPr>
        <w:t>185Т</w:t>
      </w:r>
      <w:r w:rsidR="009F7E68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</w:t>
      </w:r>
      <w:r w:rsidR="00894EF0">
        <w:rPr>
          <w:rFonts w:eastAsia="TimesNewRomanPS-BoldMT"/>
          <w:b/>
          <w:bCs/>
          <w:color w:val="000000"/>
          <w:sz w:val="24"/>
          <w:szCs w:val="24"/>
          <w:lang w:eastAsia="ru-RU"/>
        </w:rPr>
        <w:t>от 13</w:t>
      </w:r>
      <w:r w:rsidR="007C2626">
        <w:rPr>
          <w:rFonts w:eastAsia="TimesNewRomanPS-BoldMT"/>
          <w:b/>
          <w:bCs/>
          <w:color w:val="000000"/>
          <w:sz w:val="24"/>
          <w:szCs w:val="24"/>
          <w:lang w:eastAsia="ru-RU"/>
        </w:rPr>
        <w:t>.12.</w:t>
      </w:r>
      <w:r w:rsidR="006B3716">
        <w:rPr>
          <w:rFonts w:eastAsia="TimesNewRomanPS-BoldMT"/>
          <w:b/>
          <w:bCs/>
          <w:color w:val="000000"/>
          <w:sz w:val="24"/>
          <w:szCs w:val="24"/>
          <w:lang w:eastAsia="ru-RU"/>
        </w:rPr>
        <w:t>2021</w:t>
      </w:r>
      <w:r w:rsidR="003D4565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3736D0" w:rsidRDefault="006B3716">
      <w:pPr>
        <w:widowControl/>
        <w:suppressAutoHyphens w:val="0"/>
        <w:jc w:val="center"/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Уважаемые господа</w:t>
      </w:r>
      <w:r w:rsidR="003D4565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CE777A" w:rsidRPr="00061996" w:rsidRDefault="003D4565" w:rsidP="00061996">
      <w:pPr>
        <w:widowControl/>
        <w:suppressAutoHyphens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Компания «</w:t>
      </w:r>
      <w:r>
        <w:rPr>
          <w:b/>
          <w:szCs w:val="24"/>
        </w:rPr>
        <w:t>Спецприцеп</w:t>
      </w:r>
      <w:r>
        <w:rPr>
          <w:b/>
          <w:szCs w:val="22"/>
          <w:lang w:eastAsia="ru-RU"/>
        </w:rPr>
        <w:t xml:space="preserve">» совместно с официальным дилером </w:t>
      </w:r>
      <w:r w:rsidR="009F7E68">
        <w:rPr>
          <w:b/>
          <w:szCs w:val="22"/>
          <w:lang w:eastAsia="ru-RU"/>
        </w:rPr>
        <w:t xml:space="preserve">по РФ ООО "МаксКар" благодарит </w:t>
      </w:r>
      <w:r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предложения.</w:t>
      </w:r>
    </w:p>
    <w:p w:rsidR="00F160F2" w:rsidRDefault="00316A9F" w:rsidP="00A607EC">
      <w:pPr>
        <w:widowControl/>
        <w:suppressAutoHyphens w:val="0"/>
        <w:jc w:val="center"/>
        <w:rPr>
          <w:b/>
          <w:noProof/>
          <w:color w:val="000000"/>
          <w:sz w:val="24"/>
          <w:lang w:eastAsia="ru-RU"/>
        </w:rPr>
      </w:pPr>
      <w:r>
        <w:rPr>
          <w:b/>
          <w:noProof/>
          <w:color w:val="000000"/>
          <w:sz w:val="24"/>
          <w:lang w:eastAsia="ru-RU"/>
        </w:rPr>
        <w:t xml:space="preserve">Облегченный трал с передним заездом </w:t>
      </w:r>
      <w:r>
        <w:rPr>
          <w:b/>
          <w:noProof/>
          <w:color w:val="000000"/>
          <w:sz w:val="24"/>
          <w:lang w:val="en-US" w:eastAsia="ru-RU"/>
        </w:rPr>
        <w:t>Specpricep</w:t>
      </w:r>
      <w:r w:rsidR="001E0B88">
        <w:rPr>
          <w:b/>
          <w:noProof/>
          <w:color w:val="000000"/>
          <w:sz w:val="24"/>
          <w:lang w:eastAsia="ru-RU"/>
        </w:rPr>
        <w:t xml:space="preserve"> 9942D</w:t>
      </w:r>
      <w:r w:rsidRPr="00316A9F">
        <w:rPr>
          <w:b/>
          <w:noProof/>
          <w:color w:val="000000"/>
          <w:sz w:val="24"/>
          <w:lang w:eastAsia="ru-RU"/>
        </w:rPr>
        <w:t>3</w:t>
      </w:r>
      <w:r w:rsidR="007C2626">
        <w:rPr>
          <w:b/>
          <w:noProof/>
          <w:color w:val="000000"/>
          <w:sz w:val="24"/>
          <w:lang w:eastAsia="ru-RU"/>
        </w:rPr>
        <w:t xml:space="preserve">, 2020 г.в., пробег 20 000 км., </w:t>
      </w:r>
      <w:r w:rsidR="007C2626">
        <w:rPr>
          <w:b/>
          <w:noProof/>
          <w:color w:val="000000"/>
          <w:sz w:val="24"/>
          <w:lang w:val="en-US" w:eastAsia="ru-RU"/>
        </w:rPr>
        <w:t>vin</w:t>
      </w:r>
      <w:r w:rsidR="007C2626" w:rsidRPr="007C2626">
        <w:rPr>
          <w:b/>
          <w:noProof/>
          <w:color w:val="000000"/>
          <w:sz w:val="24"/>
          <w:lang w:eastAsia="ru-RU"/>
        </w:rPr>
        <w:t xml:space="preserve"> </w:t>
      </w:r>
      <w:r w:rsidR="007C2626">
        <w:rPr>
          <w:b/>
          <w:noProof/>
          <w:color w:val="000000"/>
          <w:sz w:val="24"/>
          <w:lang w:val="en-US" w:eastAsia="ru-RU"/>
        </w:rPr>
        <w:t>X</w:t>
      </w:r>
      <w:r w:rsidR="007C2626" w:rsidRPr="007C2626">
        <w:rPr>
          <w:b/>
          <w:noProof/>
          <w:color w:val="000000"/>
          <w:sz w:val="24"/>
          <w:lang w:eastAsia="ru-RU"/>
        </w:rPr>
        <w:t>89994293</w:t>
      </w:r>
      <w:r w:rsidR="007C2626">
        <w:rPr>
          <w:b/>
          <w:noProof/>
          <w:color w:val="000000"/>
          <w:sz w:val="24"/>
          <w:lang w:val="en-US" w:eastAsia="ru-RU"/>
        </w:rPr>
        <w:t>L</w:t>
      </w:r>
      <w:r w:rsidR="007C2626" w:rsidRPr="007C2626">
        <w:rPr>
          <w:b/>
          <w:noProof/>
          <w:color w:val="000000"/>
          <w:sz w:val="24"/>
          <w:lang w:eastAsia="ru-RU"/>
        </w:rPr>
        <w:t>0</w:t>
      </w:r>
      <w:r w:rsidR="007C2626">
        <w:rPr>
          <w:b/>
          <w:noProof/>
          <w:color w:val="000000"/>
          <w:sz w:val="24"/>
          <w:lang w:val="en-US" w:eastAsia="ru-RU"/>
        </w:rPr>
        <w:t>BA</w:t>
      </w:r>
      <w:r w:rsidR="007C2626" w:rsidRPr="007C2626">
        <w:rPr>
          <w:b/>
          <w:noProof/>
          <w:color w:val="000000"/>
          <w:sz w:val="24"/>
          <w:lang w:eastAsia="ru-RU"/>
        </w:rPr>
        <w:t>2465</w:t>
      </w:r>
      <w:r w:rsidR="007C2626">
        <w:rPr>
          <w:b/>
          <w:noProof/>
          <w:color w:val="000000"/>
          <w:sz w:val="24"/>
          <w:lang w:eastAsia="ru-RU"/>
        </w:rPr>
        <w:t>, первая регистрация 21</w:t>
      </w:r>
      <w:r w:rsidR="00C26B65">
        <w:rPr>
          <w:b/>
          <w:noProof/>
          <w:color w:val="000000"/>
          <w:sz w:val="24"/>
          <w:lang w:eastAsia="ru-RU"/>
        </w:rPr>
        <w:t>.12.2020</w:t>
      </w:r>
      <w:r w:rsidR="007C2626">
        <w:rPr>
          <w:b/>
          <w:noProof/>
          <w:color w:val="000000"/>
          <w:sz w:val="24"/>
          <w:lang w:eastAsia="ru-RU"/>
        </w:rPr>
        <w:t xml:space="preserve"> г.,</w:t>
      </w:r>
      <w:r w:rsidRPr="00316A9F">
        <w:rPr>
          <w:b/>
          <w:noProof/>
          <w:color w:val="000000"/>
          <w:sz w:val="24"/>
          <w:lang w:eastAsia="ru-RU"/>
        </w:rPr>
        <w:t xml:space="preserve"> </w:t>
      </w:r>
      <w:r w:rsidR="007C2626">
        <w:rPr>
          <w:b/>
          <w:noProof/>
          <w:color w:val="000000"/>
          <w:sz w:val="24"/>
          <w:lang w:eastAsia="ru-RU"/>
        </w:rPr>
        <w:t>в наличии в Новосибирске</w:t>
      </w:r>
      <w:r>
        <w:rPr>
          <w:b/>
          <w:noProof/>
          <w:color w:val="000000"/>
          <w:sz w:val="24"/>
          <w:lang w:eastAsia="ru-RU"/>
        </w:rPr>
        <w:t>.</w:t>
      </w:r>
      <w:r w:rsidR="00894EF0">
        <w:rPr>
          <w:b/>
          <w:noProof/>
          <w:color w:val="000000"/>
          <w:sz w:val="24"/>
          <w:lang w:eastAsia="ru-RU"/>
        </w:rPr>
        <w:t>ъ</w:t>
      </w:r>
      <w:r w:rsidR="00894EF0" w:rsidRPr="00894EF0">
        <w:rPr>
          <w:b/>
          <w:noProof/>
          <w:color w:val="000000"/>
          <w:sz w:val="24"/>
          <w:lang w:eastAsia="ru-RU"/>
        </w:rPr>
        <w:drawing>
          <wp:inline distT="0" distB="0" distL="0" distR="0">
            <wp:extent cx="6512560" cy="3360420"/>
            <wp:effectExtent l="0" t="0" r="2540" b="0"/>
            <wp:docPr id="6" name="Рисунок 6" descr="C:\Users\С ноута\d (acer travelMate 6292)\мои документы\Полуприцепы производители-поставщики\Спецприцеп Тверь\передний заезд 3 оси\30 тонн, 9300 кг\СТС\450cb083-b862-451a-9ade-f70215d1d0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передний заезд 3 оси\30 тонн, 9300 кг\СТС\450cb083-b862-451a-9ade-f70215d1d0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9" t="12947" r="819" b="18253"/>
                    <a:stretch/>
                  </pic:blipFill>
                  <pic:spPr bwMode="auto">
                    <a:xfrm>
                      <a:off x="0" y="0"/>
                      <a:ext cx="651256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EF0" w:rsidRPr="00A607EC" w:rsidRDefault="00894EF0" w:rsidP="00A607EC">
      <w:pPr>
        <w:widowControl/>
        <w:suppressAutoHyphens w:val="0"/>
        <w:jc w:val="center"/>
        <w:rPr>
          <w:b/>
          <w:noProof/>
          <w:color w:val="000000"/>
          <w:sz w:val="24"/>
          <w:lang w:eastAsia="ru-RU"/>
        </w:rPr>
      </w:pPr>
      <w:r w:rsidRPr="00894EF0">
        <w:rPr>
          <w:b/>
          <w:noProof/>
          <w:color w:val="000000"/>
          <w:sz w:val="24"/>
          <w:lang w:eastAsia="ru-RU"/>
        </w:rPr>
        <w:drawing>
          <wp:inline distT="0" distB="0" distL="0" distR="0">
            <wp:extent cx="6512560" cy="2910840"/>
            <wp:effectExtent l="0" t="0" r="2540" b="3810"/>
            <wp:docPr id="8" name="Рисунок 8" descr="C:\Users\С ноута\d (acer travelMate 6292)\мои документы\Полуприцепы производители-поставщики\Спецприцеп Тверь\передний заезд 3 оси\30 тонн, 9300 кг\СТС\b569b30c-c5ae-4dde-9335-d4d465efb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передний заезд 3 оси\30 тонн, 9300 кг\СТС\b569b30c-c5ae-4dde-9335-d4d465efbb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1" t="30265" r="351" b="10141"/>
                    <a:stretch/>
                  </pic:blipFill>
                  <pic:spPr bwMode="auto">
                    <a:xfrm>
                      <a:off x="0" y="0"/>
                      <a:ext cx="651256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0F2" w:rsidRDefault="00894EF0" w:rsidP="00E904D4">
      <w:pPr>
        <w:pStyle w:val="ac"/>
        <w:spacing w:line="360" w:lineRule="auto"/>
        <w:jc w:val="both"/>
        <w:rPr>
          <w:b w:val="0"/>
          <w:bCs/>
          <w:szCs w:val="24"/>
          <w:lang w:val="ru-RU"/>
        </w:rPr>
      </w:pPr>
      <w:r w:rsidRPr="00894EF0">
        <w:rPr>
          <w:b w:val="0"/>
          <w:bCs/>
          <w:noProof/>
          <w:szCs w:val="24"/>
          <w:lang w:val="ru-RU"/>
        </w:rPr>
        <w:lastRenderedPageBreak/>
        <w:drawing>
          <wp:inline distT="0" distB="0" distL="0" distR="0">
            <wp:extent cx="6512560" cy="3589020"/>
            <wp:effectExtent l="0" t="0" r="2540" b="0"/>
            <wp:docPr id="5" name="Рисунок 5" descr="C:\Users\С ноута\d (acer travelMate 6292)\мои документы\Полуприцепы производители-поставщики\Спецприцеп Тверь\передний заезд 3 оси\30 тонн, 9300 кг\СТС\ef81bc35-e140-4e18-8218-6f983822a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передний заезд 3 оси\30 тонн, 9300 кг\СТС\ef81bc35-e140-4e18-8218-6f983822a2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1" t="17629" r="351" b="8892"/>
                    <a:stretch/>
                  </pic:blipFill>
                  <pic:spPr bwMode="auto">
                    <a:xfrm>
                      <a:off x="0" y="0"/>
                      <a:ext cx="651256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0F2" w:rsidRPr="00174021" w:rsidRDefault="00174021" w:rsidP="00EA626B">
      <w:pPr>
        <w:pStyle w:val="ac"/>
        <w:spacing w:line="360" w:lineRule="auto"/>
        <w:jc w:val="both"/>
        <w:rPr>
          <w:bCs/>
          <w:szCs w:val="24"/>
          <w:lang w:val="ru-RU"/>
        </w:rPr>
      </w:pPr>
      <w:proofErr w:type="spellStart"/>
      <w:r w:rsidRPr="00174021">
        <w:rPr>
          <w:bCs/>
          <w:szCs w:val="24"/>
          <w:lang w:val="ru-RU"/>
        </w:rPr>
        <w:t>Видеобзор</w:t>
      </w:r>
      <w:proofErr w:type="spellEnd"/>
      <w:r w:rsidRPr="00174021">
        <w:rPr>
          <w:bCs/>
          <w:szCs w:val="24"/>
          <w:lang w:val="ru-RU"/>
        </w:rPr>
        <w:t>:</w:t>
      </w:r>
    </w:p>
    <w:p w:rsidR="00174021" w:rsidRPr="00174021" w:rsidRDefault="00174021" w:rsidP="00EA626B">
      <w:pPr>
        <w:pStyle w:val="ac"/>
        <w:spacing w:line="360" w:lineRule="auto"/>
        <w:jc w:val="both"/>
        <w:rPr>
          <w:bCs/>
          <w:szCs w:val="24"/>
          <w:lang w:val="ru-RU"/>
        </w:rPr>
      </w:pPr>
      <w:hyperlink r:id="rId10" w:history="1">
        <w:r w:rsidRPr="00174021">
          <w:rPr>
            <w:rStyle w:val="af7"/>
            <w:bCs/>
            <w:szCs w:val="24"/>
            <w:lang w:val="ru-RU"/>
          </w:rPr>
          <w:t>https://www.youtube.com/watch?v=KYMmujYoliQ</w:t>
        </w:r>
      </w:hyperlink>
      <w:r w:rsidRPr="00174021">
        <w:rPr>
          <w:bCs/>
          <w:szCs w:val="24"/>
          <w:lang w:val="ru-RU"/>
        </w:rPr>
        <w:t xml:space="preserve"> </w:t>
      </w:r>
      <w:bookmarkStart w:id="0" w:name="_GoBack"/>
      <w:bookmarkEnd w:id="0"/>
    </w:p>
    <w:p w:rsidR="00E904D4" w:rsidRDefault="00A607EC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  <w:r w:rsidRPr="00061996">
        <w:rPr>
          <w:b w:val="0"/>
          <w:noProof/>
          <w:color w:val="000000"/>
          <w:lang w:val="ru-RU"/>
        </w:rPr>
        <w:drawing>
          <wp:anchor distT="0" distB="0" distL="114300" distR="114300" simplePos="0" relativeHeight="251659264" behindDoc="1" locked="0" layoutInCell="1" allowOverlap="1" wp14:anchorId="385FB7F2" wp14:editId="4B20968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91325" cy="3492500"/>
            <wp:effectExtent l="0" t="0" r="9525" b="0"/>
            <wp:wrapNone/>
            <wp:docPr id="2" name="Рисунок 2" descr="Описание: Зак 232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Зак 232.2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E904D4" w:rsidRDefault="00E904D4" w:rsidP="00F160F2">
      <w:pPr>
        <w:pStyle w:val="ac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p w:rsidR="00F160F2" w:rsidRDefault="00F160F2" w:rsidP="00A607EC">
      <w:pPr>
        <w:pStyle w:val="ac"/>
        <w:spacing w:line="360" w:lineRule="auto"/>
        <w:jc w:val="both"/>
        <w:rPr>
          <w:b w:val="0"/>
          <w:bCs/>
          <w:szCs w:val="24"/>
          <w:lang w:val="ru-RU"/>
        </w:rPr>
      </w:pPr>
    </w:p>
    <w:tbl>
      <w:tblPr>
        <w:tblW w:w="1038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85"/>
        <w:gridCol w:w="5103"/>
      </w:tblGrid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Обозначение полуприцепа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Pr="00174021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SPECPRICEP</w:t>
            </w:r>
            <w:r w:rsidRPr="00174021">
              <w:rPr>
                <w:snapToGrid w:val="0"/>
              </w:rPr>
              <w:t xml:space="preserve"> </w:t>
            </w:r>
            <w:r w:rsidR="001E0B88">
              <w:rPr>
                <w:snapToGrid w:val="0"/>
              </w:rPr>
              <w:t>9942</w:t>
            </w:r>
            <w:r w:rsidR="001E0B88">
              <w:rPr>
                <w:snapToGrid w:val="0"/>
                <w:lang w:val="en-US"/>
              </w:rPr>
              <w:t>D</w:t>
            </w:r>
            <w:r>
              <w:rPr>
                <w:snapToGrid w:val="0"/>
              </w:rPr>
              <w:t>3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Тип полуприцепа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Default="00894EF0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Автомобильный трехосный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 xml:space="preserve">Основной тягач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седельный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Масса перевозимого груза, кг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30 000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7C2626">
            <w:pPr>
              <w:rPr>
                <w:snapToGrid w:val="0"/>
              </w:rPr>
            </w:pPr>
            <w:r>
              <w:rPr>
                <w:snapToGrid w:val="0"/>
              </w:rPr>
              <w:t xml:space="preserve">Масса </w:t>
            </w:r>
            <w:r w:rsidR="00495717">
              <w:rPr>
                <w:snapToGrid w:val="0"/>
              </w:rPr>
              <w:t>базового</w:t>
            </w:r>
            <w:r w:rsidR="007C2626">
              <w:rPr>
                <w:snapToGrid w:val="0"/>
              </w:rPr>
              <w:t xml:space="preserve"> полупри</w:t>
            </w:r>
            <w:r w:rsidR="007C2626">
              <w:rPr>
                <w:snapToGrid w:val="0"/>
              </w:rPr>
              <w:softHyphen/>
              <w:t>цепа</w:t>
            </w:r>
            <w:r w:rsidR="007C2626" w:rsidRPr="007C2626">
              <w:rPr>
                <w:snapToGrid w:val="0"/>
              </w:rPr>
              <w:t xml:space="preserve"> </w:t>
            </w:r>
            <w:r w:rsidR="007C2626">
              <w:rPr>
                <w:snapToGrid w:val="0"/>
              </w:rPr>
              <w:t>в ПТС, кг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Pr="00232F32" w:rsidRDefault="00F160F2" w:rsidP="00055B1B">
            <w:pPr>
              <w:jc w:val="center"/>
              <w:rPr>
                <w:b/>
                <w:snapToGrid w:val="0"/>
              </w:rPr>
            </w:pPr>
            <w:r w:rsidRPr="00232F32">
              <w:rPr>
                <w:b/>
                <w:snapToGrid w:val="0"/>
              </w:rPr>
              <w:t>8 800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0F2" w:rsidRDefault="00F160F2" w:rsidP="00055B1B">
            <w:pPr>
              <w:snapToGrid w:val="0"/>
              <w:rPr>
                <w:snapToGrid w:val="0"/>
              </w:rPr>
            </w:pPr>
            <w:r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Default="008E6E4A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38 800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Pr="007A00C8" w:rsidRDefault="00F160F2" w:rsidP="00055B1B">
            <w:pPr>
              <w:rPr>
                <w:snapToGrid w:val="0"/>
              </w:rPr>
            </w:pPr>
            <w:r w:rsidRPr="007A00C8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F160F2" w:rsidRPr="007A00C8" w:rsidRDefault="00F160F2" w:rsidP="00055B1B">
            <w:pPr>
              <w:ind w:left="1" w:firstLine="283"/>
              <w:rPr>
                <w:snapToGrid w:val="0"/>
              </w:rPr>
            </w:pPr>
            <w:r w:rsidRPr="007A00C8">
              <w:rPr>
                <w:snapToGrid w:val="0"/>
              </w:rPr>
              <w:t xml:space="preserve">- через седельно-сцепное устройство тягача </w:t>
            </w:r>
          </w:p>
          <w:p w:rsidR="00F160F2" w:rsidRPr="007A00C8" w:rsidRDefault="00F160F2" w:rsidP="00055B1B">
            <w:pPr>
              <w:ind w:left="1" w:firstLine="283"/>
              <w:rPr>
                <w:snapToGrid w:val="0"/>
              </w:rPr>
            </w:pPr>
            <w:r w:rsidRPr="007A00C8">
              <w:rPr>
                <w:snapToGrid w:val="0"/>
              </w:rPr>
              <w:t>- через шины колес трехосной тележки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Pr="007A00C8" w:rsidRDefault="00F160F2" w:rsidP="00055B1B">
            <w:pPr>
              <w:jc w:val="center"/>
              <w:rPr>
                <w:snapToGrid w:val="0"/>
              </w:rPr>
            </w:pPr>
          </w:p>
          <w:p w:rsidR="00F160F2" w:rsidRPr="007A00C8" w:rsidRDefault="00F160F2" w:rsidP="00055B1B">
            <w:pPr>
              <w:jc w:val="center"/>
              <w:rPr>
                <w:snapToGrid w:val="0"/>
              </w:rPr>
            </w:pPr>
          </w:p>
          <w:p w:rsidR="00F160F2" w:rsidRPr="007A00C8" w:rsidRDefault="00F160F2" w:rsidP="00055B1B">
            <w:pPr>
              <w:jc w:val="center"/>
              <w:rPr>
                <w:snapToGrid w:val="0"/>
              </w:rPr>
            </w:pPr>
          </w:p>
          <w:p w:rsidR="00F160F2" w:rsidRPr="007A00C8" w:rsidRDefault="008E6E4A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14 000</w:t>
            </w:r>
          </w:p>
          <w:p w:rsidR="00F160F2" w:rsidRPr="007A00C8" w:rsidRDefault="008E6E4A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24 800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Pr="007A00C8" w:rsidRDefault="00F160F2" w:rsidP="00055B1B">
            <w:pPr>
              <w:rPr>
                <w:snapToGrid w:val="0"/>
              </w:rPr>
            </w:pPr>
            <w:r w:rsidRPr="007A00C8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F160F2" w:rsidRPr="007A00C8" w:rsidRDefault="00F160F2" w:rsidP="00055B1B">
            <w:pPr>
              <w:ind w:left="-25" w:firstLine="309"/>
              <w:rPr>
                <w:snapToGrid w:val="0"/>
              </w:rPr>
            </w:pPr>
            <w:r w:rsidRPr="007A00C8">
              <w:rPr>
                <w:snapToGrid w:val="0"/>
              </w:rPr>
              <w:t>- длина</w:t>
            </w:r>
          </w:p>
          <w:p w:rsidR="00F160F2" w:rsidRPr="007A00C8" w:rsidRDefault="00F160F2" w:rsidP="00055B1B">
            <w:pPr>
              <w:ind w:left="-25" w:firstLine="309"/>
              <w:rPr>
                <w:snapToGrid w:val="0"/>
              </w:rPr>
            </w:pPr>
            <w:r w:rsidRPr="007A00C8">
              <w:rPr>
                <w:snapToGrid w:val="0"/>
              </w:rPr>
              <w:t>- ширина</w:t>
            </w:r>
          </w:p>
          <w:p w:rsidR="00F160F2" w:rsidRPr="007A00C8" w:rsidRDefault="00F160F2" w:rsidP="00055B1B">
            <w:pPr>
              <w:ind w:left="-25" w:firstLine="309"/>
              <w:rPr>
                <w:snapToGrid w:val="0"/>
              </w:rPr>
            </w:pPr>
            <w:r w:rsidRPr="007A00C8">
              <w:rPr>
                <w:snapToGrid w:val="0"/>
              </w:rPr>
              <w:t xml:space="preserve">- ширина с </w:t>
            </w:r>
            <w:proofErr w:type="spellStart"/>
            <w:r w:rsidRPr="007A00C8">
              <w:rPr>
                <w:snapToGrid w:val="0"/>
              </w:rPr>
              <w:t>уширителями</w:t>
            </w:r>
            <w:proofErr w:type="spellEnd"/>
          </w:p>
          <w:p w:rsidR="00F160F2" w:rsidRPr="007A00C8" w:rsidRDefault="00F160F2" w:rsidP="00055B1B">
            <w:pPr>
              <w:ind w:left="-25" w:firstLine="309"/>
              <w:rPr>
                <w:snapToGrid w:val="0"/>
              </w:rPr>
            </w:pPr>
            <w:r w:rsidRPr="007A00C8">
              <w:rPr>
                <w:snapToGrid w:val="0"/>
              </w:rPr>
              <w:t>- высота (</w:t>
            </w:r>
            <w:r w:rsidRPr="007A00C8">
              <w:rPr>
                <w:snapToGrid w:val="0"/>
                <w:lang w:val="en-US"/>
              </w:rPr>
              <w:t>max</w:t>
            </w:r>
            <w:r w:rsidRPr="007A00C8">
              <w:rPr>
                <w:snapToGrid w:val="0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Pr="007A00C8" w:rsidRDefault="00F160F2" w:rsidP="00055B1B">
            <w:pPr>
              <w:jc w:val="center"/>
              <w:rPr>
                <w:snapToGrid w:val="0"/>
              </w:rPr>
            </w:pPr>
          </w:p>
          <w:p w:rsidR="00F160F2" w:rsidRPr="007A00C8" w:rsidRDefault="00F160F2" w:rsidP="00055B1B">
            <w:pPr>
              <w:jc w:val="center"/>
              <w:rPr>
                <w:snapToGrid w:val="0"/>
              </w:rPr>
            </w:pPr>
          </w:p>
          <w:p w:rsidR="00F160F2" w:rsidRPr="007A00C8" w:rsidRDefault="00F160F2" w:rsidP="00055B1B">
            <w:pPr>
              <w:jc w:val="center"/>
              <w:rPr>
                <w:snapToGrid w:val="0"/>
                <w:lang w:val="en-US"/>
              </w:rPr>
            </w:pPr>
            <w:r w:rsidRPr="007A00C8">
              <w:rPr>
                <w:snapToGrid w:val="0"/>
                <w:lang w:val="en-US"/>
              </w:rPr>
              <w:t>14 440</w:t>
            </w:r>
          </w:p>
          <w:p w:rsidR="00F160F2" w:rsidRPr="007A00C8" w:rsidRDefault="00F160F2" w:rsidP="00055B1B">
            <w:pPr>
              <w:jc w:val="center"/>
              <w:rPr>
                <w:snapToGrid w:val="0"/>
                <w:lang w:val="en-US"/>
              </w:rPr>
            </w:pPr>
            <w:r w:rsidRPr="007A00C8">
              <w:rPr>
                <w:snapToGrid w:val="0"/>
                <w:lang w:val="en-US"/>
              </w:rPr>
              <w:t>2 545</w:t>
            </w:r>
          </w:p>
          <w:p w:rsidR="00F160F2" w:rsidRPr="007A00C8" w:rsidRDefault="00F160F2" w:rsidP="00055B1B">
            <w:pPr>
              <w:jc w:val="center"/>
              <w:rPr>
                <w:snapToGrid w:val="0"/>
                <w:lang w:val="en-US"/>
              </w:rPr>
            </w:pPr>
            <w:r w:rsidRPr="007A00C8">
              <w:rPr>
                <w:snapToGrid w:val="0"/>
                <w:lang w:val="en-US"/>
              </w:rPr>
              <w:t>3 145</w:t>
            </w:r>
          </w:p>
          <w:p w:rsidR="00F160F2" w:rsidRPr="007A00C8" w:rsidRDefault="0069633E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2 7</w:t>
            </w:r>
            <w:r w:rsidR="00F160F2" w:rsidRPr="007A00C8">
              <w:rPr>
                <w:snapToGrid w:val="0"/>
              </w:rPr>
              <w:t>00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Размеры грузовой платформы, мм, не более:</w:t>
            </w:r>
          </w:p>
          <w:p w:rsidR="00F160F2" w:rsidRDefault="00F160F2" w:rsidP="00055B1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длина</w:t>
            </w:r>
          </w:p>
          <w:p w:rsidR="00F160F2" w:rsidRDefault="00F160F2" w:rsidP="00055B1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ширина</w:t>
            </w:r>
          </w:p>
          <w:p w:rsidR="00F160F2" w:rsidRDefault="00F160F2" w:rsidP="00055B1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F160F2" w:rsidRDefault="00F160F2" w:rsidP="00055B1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Default="00F160F2" w:rsidP="00055B1B">
            <w:pPr>
              <w:jc w:val="center"/>
              <w:rPr>
                <w:snapToGrid w:val="0"/>
              </w:rPr>
            </w:pPr>
          </w:p>
          <w:p w:rsidR="00F160F2" w:rsidRPr="00975513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6 500</w:t>
            </w:r>
          </w:p>
          <w:p w:rsidR="00F160F2" w:rsidRPr="00975513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2 545</w:t>
            </w:r>
          </w:p>
          <w:p w:rsidR="00F160F2" w:rsidRPr="001B00EA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3 145</w:t>
            </w:r>
          </w:p>
          <w:p w:rsidR="00F160F2" w:rsidRDefault="00F160F2" w:rsidP="00055B1B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550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Высота ССУ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Default="00EA626B" w:rsidP="00EA626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1250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Рама полуприцепа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Pr="00D366CC" w:rsidRDefault="00F160F2" w:rsidP="00055B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Силовые элементы рамы и раздвижная часть изготовлены </w:t>
            </w:r>
            <w:r w:rsidRPr="00D366CC">
              <w:rPr>
                <w:snapToGrid w:val="0"/>
              </w:rPr>
              <w:t>из высокопрочн</w:t>
            </w:r>
            <w:r>
              <w:rPr>
                <w:snapToGrid w:val="0"/>
              </w:rPr>
              <w:t>ой</w:t>
            </w:r>
            <w:r w:rsidRPr="00D366CC">
              <w:rPr>
                <w:snapToGrid w:val="0"/>
              </w:rPr>
              <w:t xml:space="preserve"> стал</w:t>
            </w:r>
            <w:r>
              <w:rPr>
                <w:snapToGrid w:val="0"/>
              </w:rPr>
              <w:t>и</w:t>
            </w:r>
            <w:r w:rsidRPr="00D366CC">
              <w:rPr>
                <w:snapToGrid w:val="0"/>
              </w:rPr>
              <w:t xml:space="preserve"> 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Настил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Металлический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Опора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Опорой является гидроцилиндр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Дорожный просвет, мм, не менее:</w:t>
            </w:r>
          </w:p>
          <w:p w:rsidR="00F160F2" w:rsidRDefault="00F160F2" w:rsidP="00055B1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под осями колес</w:t>
            </w:r>
          </w:p>
          <w:p w:rsidR="00F160F2" w:rsidRDefault="00F160F2" w:rsidP="00055B1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под платформой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0F2" w:rsidRDefault="00F160F2" w:rsidP="00055B1B">
            <w:pPr>
              <w:jc w:val="center"/>
              <w:rPr>
                <w:snapToGrid w:val="0"/>
              </w:rPr>
            </w:pP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Pr="00C57BD2">
              <w:rPr>
                <w:snapToGrid w:val="0"/>
              </w:rPr>
              <w:t>8</w:t>
            </w:r>
            <w:r>
              <w:rPr>
                <w:snapToGrid w:val="0"/>
              </w:rPr>
              <w:t>0</w:t>
            </w: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250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Подвеска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Пневматическая с к</w:t>
            </w:r>
            <w:r w:rsidRPr="00652A43">
              <w:rPr>
                <w:snapToGrid w:val="0"/>
              </w:rPr>
              <w:t>ран</w:t>
            </w:r>
            <w:r>
              <w:rPr>
                <w:snapToGrid w:val="0"/>
              </w:rPr>
              <w:t>ом</w:t>
            </w:r>
            <w:r w:rsidRPr="00652A43">
              <w:rPr>
                <w:snapToGrid w:val="0"/>
              </w:rPr>
              <w:t xml:space="preserve"> изм</w:t>
            </w:r>
            <w:r>
              <w:rPr>
                <w:snapToGrid w:val="0"/>
              </w:rPr>
              <w:t>енения высоты платформы (-6</w:t>
            </w:r>
            <w:r w:rsidRPr="00652A43">
              <w:rPr>
                <w:snapToGrid w:val="0"/>
              </w:rPr>
              <w:t>0/+120 мм)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Количество осей, шт.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Pr="00975513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(1-2-3-я стационарные)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Оси, производитель.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Pr="00C2485E" w:rsidRDefault="00F160F2" w:rsidP="00F160F2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ROR </w:t>
            </w:r>
            <w:r>
              <w:rPr>
                <w:snapToGrid w:val="0"/>
              </w:rPr>
              <w:t>(Италия)</w:t>
            </w:r>
          </w:p>
        </w:tc>
      </w:tr>
      <w:tr w:rsidR="00F160F2" w:rsidTr="00055B1B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Количество колес, шт.:</w:t>
            </w:r>
          </w:p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- всего</w:t>
            </w:r>
          </w:p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- в том числе запасных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0F2" w:rsidRDefault="00F160F2" w:rsidP="00055B1B">
            <w:pPr>
              <w:jc w:val="center"/>
              <w:rPr>
                <w:snapToGrid w:val="0"/>
              </w:rPr>
            </w:pP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ind w:right="33"/>
              <w:jc w:val="both"/>
              <w:rPr>
                <w:snapToGrid w:val="0"/>
              </w:rPr>
            </w:pPr>
            <w:r>
              <w:rPr>
                <w:snapToGrid w:val="0"/>
              </w:rPr>
              <w:t>Шины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F2" w:rsidRPr="00027DFF" w:rsidRDefault="00F160F2" w:rsidP="00055B1B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235/75 </w:t>
            </w:r>
            <w:r>
              <w:rPr>
                <w:snapToGrid w:val="0"/>
                <w:lang w:val="en-US"/>
              </w:rPr>
              <w:t>R17</w:t>
            </w:r>
            <w:r>
              <w:rPr>
                <w:snapToGrid w:val="0"/>
              </w:rPr>
              <w:t>,</w:t>
            </w:r>
            <w:r>
              <w:rPr>
                <w:snapToGrid w:val="0"/>
                <w:lang w:val="en-US"/>
              </w:rPr>
              <w:t xml:space="preserve">5 </w:t>
            </w:r>
            <w:r>
              <w:rPr>
                <w:snapToGrid w:val="0"/>
              </w:rPr>
              <w:t>Кама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ind w:right="33"/>
              <w:jc w:val="both"/>
              <w:rPr>
                <w:snapToGrid w:val="0"/>
              </w:rPr>
            </w:pPr>
            <w:r>
              <w:rPr>
                <w:snapToGrid w:val="0"/>
              </w:rPr>
              <w:t>Диски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F2" w:rsidRDefault="00F160F2" w:rsidP="00055B1B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52A43">
              <w:rPr>
                <w:snapToGrid w:val="0"/>
              </w:rPr>
              <w:t>Стальные диски 6.75х17.5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Давление в шинах, кПа (кгс\см</w:t>
            </w:r>
            <w:r>
              <w:rPr>
                <w:snapToGrid w:val="0"/>
                <w:vertAlign w:val="superscript"/>
              </w:rPr>
              <w:t>2</w:t>
            </w:r>
            <w:r>
              <w:rPr>
                <w:snapToGrid w:val="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850 (8,5)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Тормозная система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EBS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  <w:lang w:val="en-US"/>
              </w:rPr>
              <w:t>Wabco</w:t>
            </w:r>
            <w:proofErr w:type="spellEnd"/>
            <w:r w:rsidRPr="00652A43">
              <w:rPr>
                <w:snapToGrid w:val="0"/>
              </w:rPr>
              <w:t xml:space="preserve"> </w:t>
            </w:r>
            <w:r w:rsidRPr="00652A43">
              <w:rPr>
                <w:snapToGrid w:val="0"/>
                <w:lang w:val="en-US"/>
              </w:rPr>
              <w:t>c</w:t>
            </w:r>
            <w:r w:rsidRPr="00652A43">
              <w:rPr>
                <w:snapToGrid w:val="0"/>
              </w:rPr>
              <w:t xml:space="preserve"> функцией против опрокидывания</w:t>
            </w:r>
          </w:p>
          <w:p w:rsidR="00F160F2" w:rsidRPr="00652A43" w:rsidRDefault="00F160F2" w:rsidP="00055B1B">
            <w:pPr>
              <w:jc w:val="center"/>
              <w:rPr>
                <w:snapToGrid w:val="0"/>
              </w:rPr>
            </w:pPr>
            <w:r w:rsidRPr="00652A43">
              <w:rPr>
                <w:snapToGrid w:val="0"/>
              </w:rPr>
              <w:t xml:space="preserve">Панель управления стояночным тормозом </w:t>
            </w:r>
            <w:r>
              <w:rPr>
                <w:snapToGrid w:val="0"/>
              </w:rPr>
              <w:t>на боковой части</w:t>
            </w:r>
            <w:r w:rsidRPr="00652A43">
              <w:rPr>
                <w:snapToGrid w:val="0"/>
              </w:rPr>
              <w:t xml:space="preserve"> полуприцепа</w:t>
            </w:r>
            <w:r>
              <w:rPr>
                <w:snapToGrid w:val="0"/>
              </w:rPr>
              <w:t>.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Тормоза:</w:t>
            </w:r>
          </w:p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- рабочие</w:t>
            </w:r>
          </w:p>
          <w:p w:rsidR="00F160F2" w:rsidRDefault="00F160F2" w:rsidP="00055B1B">
            <w:pPr>
              <w:ind w:left="800"/>
              <w:rPr>
                <w:snapToGrid w:val="0"/>
              </w:rPr>
            </w:pPr>
          </w:p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- стояночный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0F2" w:rsidRDefault="00F160F2" w:rsidP="00055B1B">
            <w:pPr>
              <w:jc w:val="center"/>
              <w:rPr>
                <w:snapToGrid w:val="0"/>
              </w:rPr>
            </w:pP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С пневматическим приводом</w:t>
            </w: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по 2-х проводной схеме</w:t>
            </w:r>
          </w:p>
          <w:p w:rsidR="00F160F2" w:rsidRDefault="00F160F2" w:rsidP="00055B1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Привод от пружинных </w:t>
            </w:r>
            <w:proofErr w:type="spellStart"/>
            <w:r>
              <w:rPr>
                <w:snapToGrid w:val="0"/>
              </w:rPr>
              <w:t>энергоаккумуляторов</w:t>
            </w:r>
            <w:proofErr w:type="spellEnd"/>
            <w:r>
              <w:rPr>
                <w:snapToGrid w:val="0"/>
              </w:rPr>
              <w:t xml:space="preserve"> 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Сцепной шкворень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51 мм (2'') по ГОСТ 12017-81, </w:t>
            </w:r>
            <w:r>
              <w:rPr>
                <w:bCs/>
                <w:lang w:val="en-US"/>
              </w:rPr>
              <w:t>JOST</w:t>
            </w:r>
            <w:r w:rsidRPr="00AA0141">
              <w:rPr>
                <w:bCs/>
              </w:rPr>
              <w:t xml:space="preserve"> </w:t>
            </w:r>
            <w:r>
              <w:rPr>
                <w:bCs/>
              </w:rPr>
              <w:t xml:space="preserve">(Германия) 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Электрооборудование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>Комплектация:</w:t>
            </w:r>
          </w:p>
          <w:p w:rsidR="00F160F2" w:rsidRPr="00D366CC" w:rsidRDefault="00F160F2" w:rsidP="00055B1B">
            <w:pPr>
              <w:rPr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Pr="00C57BD2" w:rsidRDefault="00F160F2" w:rsidP="00055B1B">
            <w:pPr>
              <w:ind w:right="102"/>
              <w:jc w:val="both"/>
              <w:rPr>
                <w:b/>
                <w:bCs/>
              </w:rPr>
            </w:pPr>
            <w:r w:rsidRPr="00C57BD2">
              <w:rPr>
                <w:b/>
                <w:bCs/>
              </w:rPr>
              <w:t xml:space="preserve">- </w:t>
            </w:r>
            <w:proofErr w:type="spellStart"/>
            <w:r w:rsidRPr="00C57BD2">
              <w:rPr>
                <w:b/>
                <w:bCs/>
              </w:rPr>
              <w:t>уширители</w:t>
            </w:r>
            <w:proofErr w:type="spellEnd"/>
            <w:r w:rsidRPr="00C57BD2">
              <w:rPr>
                <w:b/>
                <w:bCs/>
              </w:rPr>
              <w:t xml:space="preserve"> выдвижные до 3145 мм</w:t>
            </w:r>
            <w:r w:rsidR="00E904D4">
              <w:rPr>
                <w:b/>
                <w:bCs/>
              </w:rPr>
              <w:t xml:space="preserve"> + 45</w:t>
            </w:r>
            <w:r>
              <w:rPr>
                <w:b/>
                <w:bCs/>
              </w:rPr>
              <w:t>0 кг.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C57BD2">
              <w:rPr>
                <w:b/>
                <w:bCs/>
              </w:rPr>
              <w:t>автономная гидростанция ЭГА (24В)</w:t>
            </w:r>
            <w:r w:rsidR="00E904D4">
              <w:rPr>
                <w:b/>
                <w:bCs/>
              </w:rPr>
              <w:t xml:space="preserve"> + 5</w:t>
            </w:r>
            <w:r>
              <w:rPr>
                <w:b/>
                <w:bCs/>
              </w:rPr>
              <w:t>0 кг.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т</w:t>
            </w:r>
            <w:r w:rsidRPr="00652A43">
              <w:rPr>
                <w:bCs/>
              </w:rPr>
              <w:t>рапы спереди закидные, раздвижные</w:t>
            </w:r>
            <w:r>
              <w:rPr>
                <w:bCs/>
              </w:rPr>
              <w:t>,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ебедка для подъема запасного колеса</w:t>
            </w:r>
            <w:r>
              <w:rPr>
                <w:bCs/>
              </w:rPr>
              <w:t xml:space="preserve">, </w:t>
            </w:r>
          </w:p>
          <w:p w:rsidR="00F160F2" w:rsidRPr="00652A43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юк для обслуживания гусака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 xml:space="preserve"> - </w:t>
            </w:r>
            <w:proofErr w:type="spellStart"/>
            <w:r>
              <w:rPr>
                <w:bCs/>
              </w:rPr>
              <w:t>г</w:t>
            </w:r>
            <w:r w:rsidRPr="00652A43">
              <w:rPr>
                <w:bCs/>
              </w:rPr>
              <w:t>рунтозацепы</w:t>
            </w:r>
            <w:proofErr w:type="spellEnd"/>
            <w:r w:rsidRPr="00652A43">
              <w:rPr>
                <w:bCs/>
              </w:rPr>
              <w:t xml:space="preserve"> на раме</w:t>
            </w:r>
            <w:r>
              <w:rPr>
                <w:bCs/>
              </w:rPr>
              <w:t>,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о</w:t>
            </w:r>
            <w:r w:rsidRPr="00652A43">
              <w:rPr>
                <w:bCs/>
              </w:rPr>
              <w:t>цинкованный направляющий брус</w:t>
            </w:r>
            <w:r>
              <w:rPr>
                <w:bCs/>
              </w:rPr>
              <w:t xml:space="preserve"> (стопора от бокового смещения),</w:t>
            </w:r>
          </w:p>
          <w:p w:rsidR="00F160F2" w:rsidRPr="00652A43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етли для закрепления груза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 б</w:t>
            </w:r>
            <w:r w:rsidRPr="00652A43">
              <w:rPr>
                <w:bCs/>
              </w:rPr>
              <w:t>рызговики</w:t>
            </w:r>
            <w:r>
              <w:rPr>
                <w:bCs/>
              </w:rPr>
              <w:t>,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ротивооткатные упоры</w:t>
            </w:r>
            <w:r>
              <w:rPr>
                <w:bCs/>
              </w:rPr>
              <w:t xml:space="preserve">, 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о</w:t>
            </w:r>
            <w:r w:rsidRPr="00652A43">
              <w:rPr>
                <w:bCs/>
              </w:rPr>
              <w:t>цинкованные выдвижные знаки</w:t>
            </w:r>
            <w:r w:rsidR="00232F32">
              <w:rPr>
                <w:bCs/>
              </w:rPr>
              <w:t xml:space="preserve"> </w:t>
            </w:r>
            <w:r w:rsidRPr="00652A43">
              <w:rPr>
                <w:bCs/>
              </w:rPr>
              <w:t>негабаритного ТС</w:t>
            </w:r>
            <w:r w:rsidR="00232F32">
              <w:rPr>
                <w:bCs/>
              </w:rPr>
              <w:t xml:space="preserve">, 4 шт. с мерцающими </w:t>
            </w:r>
            <w:r>
              <w:rPr>
                <w:bCs/>
              </w:rPr>
              <w:t xml:space="preserve">фонарями, </w:t>
            </w:r>
          </w:p>
          <w:p w:rsidR="00F160F2" w:rsidRPr="00652A43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- розетка под проблесковый маяк</w:t>
            </w:r>
          </w:p>
          <w:p w:rsidR="00F160F2" w:rsidRDefault="00F160F2" w:rsidP="00055B1B">
            <w:pPr>
              <w:ind w:right="102"/>
              <w:jc w:val="both"/>
              <w:rPr>
                <w:snapToGrid w:val="0"/>
              </w:rPr>
            </w:pPr>
            <w:r>
              <w:rPr>
                <w:bCs/>
              </w:rPr>
              <w:t>- с</w:t>
            </w:r>
            <w:r w:rsidRPr="00652A43">
              <w:rPr>
                <w:bCs/>
              </w:rPr>
              <w:t>умка с ЗИП</w:t>
            </w:r>
            <w:r>
              <w:rPr>
                <w:bCs/>
              </w:rPr>
              <w:t>.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>
              <w:rPr>
                <w:snapToGrid w:val="0"/>
              </w:rPr>
              <w:t xml:space="preserve">Покраска: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 xml:space="preserve">Наносится антикоррозионный грунт и эмаль в 2 слоя. 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>Контурная светоотражающая пленка</w:t>
            </w:r>
          </w:p>
          <w:p w:rsidR="00F160F2" w:rsidRDefault="00F160F2" w:rsidP="00E904D4">
            <w:pPr>
              <w:ind w:right="102"/>
              <w:jc w:val="both"/>
              <w:rPr>
                <w:bCs/>
              </w:rPr>
            </w:pPr>
            <w:r>
              <w:rPr>
                <w:bCs/>
              </w:rPr>
              <w:t xml:space="preserve">Цвет полуприцепа: </w:t>
            </w:r>
            <w:r w:rsidR="00E904D4">
              <w:rPr>
                <w:bCs/>
              </w:rPr>
              <w:t>черный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055B1B">
            <w:pPr>
              <w:rPr>
                <w:snapToGrid w:val="0"/>
              </w:rPr>
            </w:pPr>
            <w:r w:rsidRPr="00652A43">
              <w:rPr>
                <w:snapToGrid w:val="0"/>
              </w:rPr>
              <w:t>Документация</w:t>
            </w:r>
          </w:p>
          <w:p w:rsidR="00F160F2" w:rsidRDefault="00F160F2" w:rsidP="00055B1B">
            <w:pPr>
              <w:rPr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Pr="00652A43" w:rsidRDefault="00F160F2" w:rsidP="00055B1B">
            <w:pPr>
              <w:ind w:right="102"/>
              <w:jc w:val="both"/>
              <w:rPr>
                <w:snapToGrid w:val="0"/>
              </w:rPr>
            </w:pPr>
            <w:r w:rsidRPr="00652A43">
              <w:rPr>
                <w:snapToGrid w:val="0"/>
              </w:rPr>
              <w:t>Руководство по эксплуатации</w:t>
            </w:r>
          </w:p>
          <w:p w:rsidR="00F160F2" w:rsidRDefault="00F160F2" w:rsidP="00055B1B">
            <w:pPr>
              <w:ind w:right="102"/>
              <w:jc w:val="both"/>
              <w:rPr>
                <w:bCs/>
              </w:rPr>
            </w:pPr>
            <w:r w:rsidRPr="00652A43">
              <w:rPr>
                <w:snapToGrid w:val="0"/>
              </w:rPr>
              <w:t xml:space="preserve">Технический паспорт 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Default="00F160F2" w:rsidP="00EA626B">
            <w:pPr>
              <w:rPr>
                <w:snapToGrid w:val="0"/>
              </w:rPr>
            </w:pPr>
            <w:r>
              <w:rPr>
                <w:snapToGrid w:val="0"/>
              </w:rPr>
              <w:t>Ц</w:t>
            </w:r>
            <w:r w:rsidRPr="007F5057">
              <w:rPr>
                <w:snapToGrid w:val="0"/>
              </w:rPr>
              <w:t>ена</w:t>
            </w:r>
            <w:r>
              <w:rPr>
                <w:snapToGrid w:val="0"/>
              </w:rPr>
              <w:t xml:space="preserve"> указана </w:t>
            </w:r>
            <w:r w:rsidR="00EA626B">
              <w:rPr>
                <w:snapToGrid w:val="0"/>
              </w:rPr>
              <w:t>с НДС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Default="00EA626B" w:rsidP="00055B1B">
            <w:pPr>
              <w:ind w:right="102"/>
              <w:jc w:val="both"/>
              <w:rPr>
                <w:bCs/>
              </w:rPr>
            </w:pPr>
            <w:r>
              <w:rPr>
                <w:b/>
                <w:bCs/>
              </w:rPr>
              <w:t>3 70</w:t>
            </w:r>
            <w:r w:rsidR="00F160F2">
              <w:rPr>
                <w:b/>
                <w:bCs/>
              </w:rPr>
              <w:t>0 000,00 рублей с НДС 20%.</w:t>
            </w:r>
          </w:p>
        </w:tc>
      </w:tr>
      <w:tr w:rsidR="00F160F2" w:rsidTr="00055B1B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0F2" w:rsidRPr="003F3C96" w:rsidRDefault="00F160F2" w:rsidP="00055B1B">
            <w:pPr>
              <w:rPr>
                <w:snapToGrid w:val="0"/>
              </w:rPr>
            </w:pPr>
            <w:r w:rsidRPr="003F3C96">
              <w:rPr>
                <w:bCs/>
              </w:rPr>
              <w:t>Условия поставки: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F2" w:rsidRPr="00EA626B" w:rsidRDefault="00EA626B" w:rsidP="00EA626B">
            <w:pPr>
              <w:pStyle w:val="ac"/>
              <w:ind w:right="102"/>
              <w:jc w:val="both"/>
              <w:rPr>
                <w:b w:val="0"/>
                <w:bCs/>
                <w:lang w:val="ru-RU"/>
              </w:rPr>
            </w:pPr>
            <w:proofErr w:type="spellStart"/>
            <w:r>
              <w:rPr>
                <w:b w:val="0"/>
                <w:bCs/>
              </w:rPr>
              <w:t>самовывоз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из</w:t>
            </w:r>
            <w:proofErr w:type="spellEnd"/>
            <w:r>
              <w:rPr>
                <w:b w:val="0"/>
                <w:bCs/>
              </w:rPr>
              <w:t xml:space="preserve"> г. </w:t>
            </w:r>
            <w:r>
              <w:rPr>
                <w:b w:val="0"/>
                <w:bCs/>
                <w:lang w:val="ru-RU"/>
              </w:rPr>
              <w:t xml:space="preserve">Новосибирск или доставка до вашего города попутным </w:t>
            </w:r>
            <w:proofErr w:type="spellStart"/>
            <w:r>
              <w:rPr>
                <w:b w:val="0"/>
                <w:bCs/>
                <w:lang w:val="ru-RU"/>
              </w:rPr>
              <w:t>тягачем</w:t>
            </w:r>
            <w:proofErr w:type="spellEnd"/>
            <w:r w:rsidR="00694DA3">
              <w:rPr>
                <w:b w:val="0"/>
                <w:bCs/>
                <w:lang w:val="ru-RU"/>
              </w:rPr>
              <w:t xml:space="preserve"> по согласованию</w:t>
            </w:r>
          </w:p>
        </w:tc>
      </w:tr>
    </w:tbl>
    <w:p w:rsidR="00475D2C" w:rsidRPr="00694DA3" w:rsidRDefault="00694DA3" w:rsidP="00061996">
      <w:pPr>
        <w:widowControl/>
        <w:suppressAutoHyphens w:val="0"/>
        <w:jc w:val="both"/>
        <w:rPr>
          <w:b/>
          <w:bCs/>
          <w:noProof/>
          <w:color w:val="FF0000"/>
          <w:sz w:val="24"/>
          <w:lang w:eastAsia="ru-RU"/>
        </w:rPr>
      </w:pPr>
      <w:r w:rsidRPr="00694DA3">
        <w:rPr>
          <w:b/>
          <w:bCs/>
          <w:noProof/>
          <w:color w:val="FF0000"/>
          <w:sz w:val="24"/>
          <w:lang w:eastAsia="ru-RU"/>
        </w:rPr>
        <w:t xml:space="preserve">Стоимость </w:t>
      </w:r>
      <w:r w:rsidR="00894EF0">
        <w:rPr>
          <w:b/>
          <w:bCs/>
          <w:noProof/>
          <w:color w:val="FF0000"/>
          <w:sz w:val="24"/>
          <w:lang w:eastAsia="ru-RU"/>
        </w:rPr>
        <w:t xml:space="preserve">нового </w:t>
      </w:r>
      <w:r w:rsidRPr="00694DA3">
        <w:rPr>
          <w:b/>
          <w:bCs/>
          <w:noProof/>
          <w:color w:val="FF0000"/>
          <w:sz w:val="24"/>
          <w:lang w:eastAsia="ru-RU"/>
        </w:rPr>
        <w:t>подобного трала на заказ на июль-август 2022 года составит 4 410 000 руб. с НДС.</w:t>
      </w:r>
    </w:p>
    <w:p w:rsidR="00475D2C" w:rsidRDefault="00475D2C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</w:p>
    <w:p w:rsidR="006B3716" w:rsidRDefault="00475D2C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  <w:r>
        <w:rPr>
          <w:b/>
          <w:bCs/>
          <w:noProof/>
          <w:color w:val="000000"/>
          <w:sz w:val="24"/>
          <w:lang w:eastAsia="ru-RU"/>
        </w:rPr>
        <w:t>Видео данного трала при доставке с завода:</w:t>
      </w:r>
    </w:p>
    <w:p w:rsidR="003736D0" w:rsidRDefault="00AA2FC6" w:rsidP="00EA626B">
      <w:pPr>
        <w:widowControl/>
        <w:suppressAutoHyphens w:val="0"/>
        <w:jc w:val="both"/>
        <w:rPr>
          <w:rStyle w:val="af7"/>
          <w:b/>
          <w:bCs/>
          <w:noProof/>
          <w:sz w:val="24"/>
          <w:lang w:eastAsia="ru-RU"/>
        </w:rPr>
      </w:pPr>
      <w:hyperlink r:id="rId12" w:history="1">
        <w:r w:rsidR="006B3716" w:rsidRPr="00A2648C">
          <w:rPr>
            <w:rStyle w:val="af7"/>
            <w:b/>
            <w:bCs/>
            <w:noProof/>
            <w:sz w:val="24"/>
            <w:lang w:eastAsia="ru-RU"/>
          </w:rPr>
          <w:t>https://www.youtube.com/watch?v=i7NjVUw61ow&amp;t=14s</w:t>
        </w:r>
      </w:hyperlink>
    </w:p>
    <w:p w:rsidR="00694DA3" w:rsidRDefault="00694DA3" w:rsidP="00EA626B">
      <w:pPr>
        <w:widowControl/>
        <w:suppressAutoHyphens w:val="0"/>
        <w:jc w:val="both"/>
        <w:rPr>
          <w:rStyle w:val="af7"/>
          <w:b/>
          <w:bCs/>
          <w:noProof/>
          <w:sz w:val="24"/>
          <w:lang w:eastAsia="ru-RU"/>
        </w:rPr>
      </w:pPr>
    </w:p>
    <w:p w:rsidR="00694DA3" w:rsidRDefault="00694DA3" w:rsidP="00EA626B">
      <w:pPr>
        <w:widowControl/>
        <w:suppressAutoHyphens w:val="0"/>
        <w:jc w:val="both"/>
        <w:rPr>
          <w:rStyle w:val="af7"/>
          <w:b/>
          <w:bCs/>
          <w:noProof/>
          <w:sz w:val="24"/>
          <w:lang w:eastAsia="ru-RU"/>
        </w:rPr>
      </w:pPr>
      <w:r>
        <w:rPr>
          <w:rStyle w:val="af7"/>
          <w:b/>
          <w:bCs/>
          <w:noProof/>
          <w:sz w:val="24"/>
          <w:lang w:eastAsia="ru-RU"/>
        </w:rPr>
        <w:t>Скачать фото с сайта:</w:t>
      </w:r>
    </w:p>
    <w:p w:rsidR="00694DA3" w:rsidRDefault="00AA2FC6" w:rsidP="00EA626B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  <w:hyperlink r:id="rId13" w:history="1">
        <w:r w:rsidR="00694DA3" w:rsidRPr="00A2648C">
          <w:rPr>
            <w:rStyle w:val="af7"/>
            <w:b/>
            <w:bCs/>
            <w:noProof/>
            <w:sz w:val="24"/>
            <w:lang w:eastAsia="ru-RU"/>
          </w:rPr>
          <w:t>https://www.maxcar54.ru/catalog/pritsepy-i-polupritsepy/traly/tral-s-perednim-zaezdom-spetspritsep-994293-30-oblegchennyy/</w:t>
        </w:r>
      </w:hyperlink>
    </w:p>
    <w:p w:rsidR="00694DA3" w:rsidRPr="00EA626B" w:rsidRDefault="00694DA3" w:rsidP="00EA626B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</w:p>
    <w:p w:rsidR="003736D0" w:rsidRDefault="003736D0">
      <w:pPr>
        <w:pStyle w:val="ac"/>
        <w:jc w:val="both"/>
        <w:rPr>
          <w:szCs w:val="22"/>
          <w:lang w:val="ru-RU"/>
        </w:rPr>
      </w:pPr>
    </w:p>
    <w:p w:rsidR="006B3716" w:rsidRDefault="006B3716" w:rsidP="006B3716">
      <w:pPr>
        <w:rPr>
          <w:color w:val="000000"/>
          <w:sz w:val="20"/>
          <w:lang w:val="pl-PL" w:eastAsia="ru-RU"/>
        </w:rPr>
      </w:pPr>
      <w:r>
        <w:rPr>
          <w:rFonts w:ascii="Calibri" w:hAnsi="Calibri" w:cs="Calibri"/>
          <w:color w:val="000000"/>
          <w:szCs w:val="22"/>
        </w:rPr>
        <w:t xml:space="preserve">С </w:t>
      </w:r>
      <w:r>
        <w:rPr>
          <w:rFonts w:ascii="Calibri" w:hAnsi="Calibri" w:cs="Calibri"/>
          <w:color w:val="000000"/>
          <w:szCs w:val="22"/>
          <w:lang w:val="pl-PL"/>
        </w:rPr>
        <w:t>уважением, Карнаков Вячеслав Владимирович</w:t>
      </w:r>
      <w:r>
        <w:rPr>
          <w:rFonts w:ascii="Calibri" w:hAnsi="Calibri" w:cs="Calibri"/>
          <w:color w:val="000000"/>
          <w:szCs w:val="22"/>
          <w:lang w:val="pl-PL"/>
        </w:rPr>
        <w:br/>
        <w:t>директор ООО "МаксКар"</w:t>
      </w:r>
      <w:r>
        <w:rPr>
          <w:rFonts w:ascii="Calibri" w:hAnsi="Calibri" w:cs="Calibri"/>
          <w:color w:val="000000"/>
          <w:szCs w:val="22"/>
          <w:lang w:val="pl-PL"/>
        </w:rPr>
        <w:br/>
        <w:t>8 (383) 233-32-53</w:t>
      </w:r>
      <w:r>
        <w:rPr>
          <w:rFonts w:ascii="Calibri" w:hAnsi="Calibri" w:cs="Calibri"/>
          <w:color w:val="000000"/>
          <w:szCs w:val="22"/>
          <w:lang w:val="pl-PL"/>
        </w:rPr>
        <w:br/>
        <w:t>8-913-752-39-76</w:t>
      </w:r>
    </w:p>
    <w:p w:rsidR="006B3716" w:rsidRDefault="006B3716" w:rsidP="006B371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Cs w:val="22"/>
          <w:lang w:val="pl-PL"/>
        </w:rPr>
        <w:t>8-913-477-09-39 (служебный)</w:t>
      </w:r>
      <w:r>
        <w:rPr>
          <w:rFonts w:ascii="Calibri" w:hAnsi="Calibri" w:cs="Calibri"/>
          <w:color w:val="000000"/>
          <w:szCs w:val="22"/>
          <w:lang w:val="pl-PL"/>
        </w:rPr>
        <w:br/>
        <w:t xml:space="preserve">стоянка – </w:t>
      </w:r>
      <w:r>
        <w:rPr>
          <w:rFonts w:ascii="Calibri" w:hAnsi="Calibri" w:cs="Calibri"/>
          <w:color w:val="000000"/>
          <w:szCs w:val="22"/>
        </w:rPr>
        <w:t xml:space="preserve">Федеральная трасса Р-254, </w:t>
      </w:r>
    </w:p>
    <w:p w:rsidR="006B3716" w:rsidRDefault="006B3716" w:rsidP="006B3716">
      <w:pPr>
        <w:rPr>
          <w:rFonts w:ascii="Calibri" w:hAnsi="Calibri" w:cs="Calibri"/>
          <w:color w:val="000000"/>
          <w:szCs w:val="22"/>
          <w:lang w:eastAsia="ru-RU"/>
        </w:rPr>
      </w:pPr>
      <w:r>
        <w:rPr>
          <w:rFonts w:ascii="Calibri" w:hAnsi="Calibri" w:cs="Calibri"/>
          <w:color w:val="000000"/>
          <w:szCs w:val="22"/>
          <w:lang w:val="pl-PL"/>
        </w:rPr>
        <w:t xml:space="preserve">северный </w:t>
      </w:r>
      <w:r>
        <w:rPr>
          <w:rFonts w:ascii="Calibri" w:hAnsi="Calibri" w:cs="Calibri"/>
          <w:color w:val="000000"/>
          <w:szCs w:val="22"/>
        </w:rPr>
        <w:t>обход Новосибирска</w:t>
      </w:r>
      <w:r>
        <w:rPr>
          <w:rFonts w:ascii="Calibri" w:hAnsi="Calibri" w:cs="Calibri"/>
          <w:color w:val="000000"/>
          <w:szCs w:val="22"/>
          <w:lang w:val="pl-PL"/>
        </w:rPr>
        <w:t xml:space="preserve">, </w:t>
      </w:r>
    </w:p>
    <w:p w:rsidR="006B3716" w:rsidRDefault="006B3716" w:rsidP="006B371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Cs w:val="22"/>
        </w:rPr>
        <w:lastRenderedPageBreak/>
        <w:t xml:space="preserve">п. Садовый, ул. Пасечная, 10, </w:t>
      </w:r>
    </w:p>
    <w:p w:rsidR="006B3716" w:rsidRDefault="006B3716" w:rsidP="006B3716">
      <w:p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(пост ГИБДД, гостиница «У самовара»)</w:t>
      </w:r>
      <w:r>
        <w:rPr>
          <w:rFonts w:ascii="Calibri" w:hAnsi="Calibri" w:cs="Calibri"/>
          <w:color w:val="000000"/>
          <w:szCs w:val="22"/>
          <w:lang w:val="pl-PL"/>
        </w:rPr>
        <w:br/>
      </w:r>
      <w:hyperlink r:id="rId14" w:history="1">
        <w:r>
          <w:rPr>
            <w:rStyle w:val="af7"/>
            <w:rFonts w:ascii="Calibri" w:hAnsi="Calibri" w:cs="Calibri"/>
            <w:szCs w:val="22"/>
            <w:lang w:val="pl-PL"/>
          </w:rPr>
          <w:t>maxcar54@mail.r</w:t>
        </w:r>
        <w:r>
          <w:rPr>
            <w:rStyle w:val="af7"/>
            <w:rFonts w:ascii="Calibri" w:hAnsi="Calibri" w:cs="Calibri"/>
            <w:szCs w:val="22"/>
            <w:lang w:val="en-US"/>
          </w:rPr>
          <w:t>u</w:t>
        </w:r>
      </w:hyperlink>
    </w:p>
    <w:p w:rsidR="006B3716" w:rsidRDefault="00AA2FC6" w:rsidP="006B3716">
      <w:pPr>
        <w:rPr>
          <w:rFonts w:ascii="Calibri" w:hAnsi="Calibri" w:cs="Calibri"/>
          <w:color w:val="000000"/>
          <w:szCs w:val="22"/>
        </w:rPr>
      </w:pPr>
      <w:hyperlink r:id="rId15" w:tgtFrame="_blank" w:history="1">
        <w:r w:rsidR="006B3716">
          <w:rPr>
            <w:rStyle w:val="af7"/>
            <w:rFonts w:ascii="Calibri" w:hAnsi="Calibri" w:cs="Calibri"/>
            <w:szCs w:val="22"/>
            <w:lang w:val="pl-PL"/>
          </w:rPr>
          <w:t>www.maxcar54.ru</w:t>
        </w:r>
      </w:hyperlink>
    </w:p>
    <w:p w:rsidR="006B3716" w:rsidRDefault="00AA2FC6" w:rsidP="006B3716">
      <w:pPr>
        <w:autoSpaceDE w:val="0"/>
        <w:autoSpaceDN w:val="0"/>
        <w:rPr>
          <w:rFonts w:ascii="Calibri" w:hAnsi="Calibri" w:cs="Calibri"/>
          <w:szCs w:val="22"/>
        </w:rPr>
      </w:pPr>
      <w:hyperlink r:id="rId16" w:history="1">
        <w:r w:rsidR="006B3716">
          <w:rPr>
            <w:rStyle w:val="af7"/>
            <w:rFonts w:ascii="Calibri" w:hAnsi="Calibri" w:cs="Calibri"/>
            <w:szCs w:val="22"/>
          </w:rPr>
          <w:t>https://www.youtube.com/channel/UCIiFI5uro5xB8fkw0N0pyRg/videos</w:t>
        </w:r>
      </w:hyperlink>
    </w:p>
    <w:p w:rsidR="006B3716" w:rsidRDefault="00AA2FC6" w:rsidP="006B3716">
      <w:pPr>
        <w:rPr>
          <w:rFonts w:ascii="Calibri" w:hAnsi="Calibri" w:cs="Calibri"/>
          <w:szCs w:val="22"/>
        </w:rPr>
      </w:pPr>
      <w:hyperlink r:id="rId17" w:history="1">
        <w:r w:rsidR="006B3716">
          <w:rPr>
            <w:rStyle w:val="af7"/>
            <w:rFonts w:ascii="Calibri" w:hAnsi="Calibri" w:cs="Calibri"/>
            <w:szCs w:val="22"/>
          </w:rPr>
          <w:t>https://www.instagram.com/maxcar54ru/</w:t>
        </w:r>
      </w:hyperlink>
    </w:p>
    <w:p w:rsidR="003736D0" w:rsidRPr="006B3716" w:rsidRDefault="003736D0" w:rsidP="006B3716">
      <w:pPr>
        <w:rPr>
          <w:i/>
        </w:rPr>
      </w:pPr>
    </w:p>
    <w:sectPr w:rsidR="003736D0" w:rsidRPr="006B3716">
      <w:headerReference w:type="default" r:id="rId18"/>
      <w:footerReference w:type="default" r:id="rId19"/>
      <w:pgSz w:w="11906" w:h="16838"/>
      <w:pgMar w:top="227" w:right="748" w:bottom="766" w:left="902" w:header="16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C6" w:rsidRDefault="00AA2FC6">
      <w:r>
        <w:separator/>
      </w:r>
    </w:p>
  </w:endnote>
  <w:endnote w:type="continuationSeparator" w:id="0">
    <w:p w:rsidR="00AA2FC6" w:rsidRDefault="00AA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3736D0" w:rsidRDefault="003D4565">
    <w:pPr>
      <w:jc w:val="both"/>
    </w:pPr>
    <w:r>
      <w:rPr>
        <w:sz w:val="20"/>
        <w:lang w:eastAsia="ru-RU"/>
      </w:rPr>
      <w:t xml:space="preserve">Юридический адрес: </w:t>
    </w:r>
    <w:r>
      <w:rPr>
        <w:sz w:val="20"/>
      </w:rPr>
      <w:t xml:space="preserve">630040, Новосибирская область, Новосибирский район, </w:t>
    </w:r>
    <w:proofErr w:type="spellStart"/>
    <w:r>
      <w:rPr>
        <w:sz w:val="20"/>
      </w:rPr>
      <w:t>Мочищенский</w:t>
    </w:r>
    <w:proofErr w:type="spellEnd"/>
    <w:r>
      <w:rPr>
        <w:sz w:val="20"/>
      </w:rPr>
      <w:t xml:space="preserve">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hyperlink r:id="rId1"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54@</w:t>
      </w:r>
      <w:r>
        <w:rPr>
          <w:rStyle w:val="-"/>
          <w:color w:val="00000A"/>
          <w:sz w:val="20"/>
          <w:lang w:val="en-US" w:eastAsia="ru-RU"/>
        </w:rPr>
        <w:t>mail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  <w:lang w:eastAsia="ru-RU"/>
      </w:rPr>
      <w:t xml:space="preserve">, </w:t>
    </w:r>
    <w:hyperlink r:id="rId2">
      <w:r>
        <w:rPr>
          <w:rStyle w:val="-"/>
          <w:color w:val="00000A"/>
          <w:sz w:val="20"/>
          <w:lang w:val="en-US" w:eastAsia="ru-RU"/>
        </w:rPr>
        <w:t>www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54.</w:t>
      </w:r>
      <w:proofErr w:type="spellStart"/>
      <w:r>
        <w:rPr>
          <w:rStyle w:val="-"/>
          <w:color w:val="00000A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3736D0" w:rsidRDefault="003D4565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rptfld1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:rsidR="003736D0" w:rsidRDefault="003D4565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  <w:p w:rsidR="003736D0" w:rsidRDefault="003736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C6" w:rsidRDefault="00AA2FC6">
      <w:r>
        <w:separator/>
      </w:r>
    </w:p>
  </w:footnote>
  <w:footnote w:type="continuationSeparator" w:id="0">
    <w:p w:rsidR="00AA2FC6" w:rsidRDefault="00AA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0" distR="0">
          <wp:extent cx="4427220" cy="61722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27760" cy="97536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36D0" w:rsidRDefault="003736D0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403D"/>
    <w:multiLevelType w:val="multilevel"/>
    <w:tmpl w:val="46DA74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0"/>
    <w:rsid w:val="00061996"/>
    <w:rsid w:val="00174021"/>
    <w:rsid w:val="001C34C7"/>
    <w:rsid w:val="001E0B88"/>
    <w:rsid w:val="00232F32"/>
    <w:rsid w:val="002A0C19"/>
    <w:rsid w:val="002A346A"/>
    <w:rsid w:val="002F6D33"/>
    <w:rsid w:val="00316A9F"/>
    <w:rsid w:val="00341D28"/>
    <w:rsid w:val="0037119F"/>
    <w:rsid w:val="003736D0"/>
    <w:rsid w:val="003D4565"/>
    <w:rsid w:val="00412B67"/>
    <w:rsid w:val="00475D2C"/>
    <w:rsid w:val="00495717"/>
    <w:rsid w:val="0054627E"/>
    <w:rsid w:val="005532D8"/>
    <w:rsid w:val="006458E7"/>
    <w:rsid w:val="00685C6C"/>
    <w:rsid w:val="00694DA3"/>
    <w:rsid w:val="0069633E"/>
    <w:rsid w:val="006B3716"/>
    <w:rsid w:val="007C2626"/>
    <w:rsid w:val="00875C1C"/>
    <w:rsid w:val="00894EF0"/>
    <w:rsid w:val="008E6E4A"/>
    <w:rsid w:val="009C0685"/>
    <w:rsid w:val="009F7E68"/>
    <w:rsid w:val="00A3198F"/>
    <w:rsid w:val="00A538A5"/>
    <w:rsid w:val="00A607EC"/>
    <w:rsid w:val="00AA2FC6"/>
    <w:rsid w:val="00C26B65"/>
    <w:rsid w:val="00C76B6B"/>
    <w:rsid w:val="00CE777A"/>
    <w:rsid w:val="00D85CF7"/>
    <w:rsid w:val="00DE4DB4"/>
    <w:rsid w:val="00E904D4"/>
    <w:rsid w:val="00EA626B"/>
    <w:rsid w:val="00EF22FE"/>
    <w:rsid w:val="00F160F2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0ED"/>
  <w15:docId w15:val="{3491A69D-8814-4AFA-87E1-2AC5B7C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549A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styleId="a9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a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1">
    <w:name w:val="footer"/>
    <w:basedOn w:val="a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2">
    <w:name w:val="header"/>
    <w:basedOn w:val="a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3">
    <w:name w:val="Normal (Web)"/>
    <w:basedOn w:val="a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4">
    <w:name w:val="Body Text Indent"/>
    <w:basedOn w:val="a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5">
    <w:name w:val="Нормальный"/>
    <w:uiPriority w:val="99"/>
    <w:qFormat/>
    <w:rsid w:val="000D7DBA"/>
    <w:rPr>
      <w:rFonts w:ascii="TimesET" w:hAnsi="TimesET"/>
      <w:sz w:val="22"/>
    </w:rPr>
  </w:style>
  <w:style w:type="table" w:styleId="af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mailrucssattributepostfixmailrucssattributepostfix">
    <w:name w:val="western_mailru_css_attribute_postfix_mailru_css_attribute_postfix"/>
    <w:basedOn w:val="a"/>
    <w:rsid w:val="00341D2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341D28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475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axcar54.ru/catalog/pritsepy-i-polupritsepy/traly/tral-s-perednim-zaezdom-spetspritsep-994293-30-oblegchennyy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i7NjVUw61ow&amp;t=14s" TargetMode="External"/><Relationship Id="rId17" Type="http://schemas.openxmlformats.org/officeDocument/2006/relationships/hyperlink" Target="https://www.instagram.com/maxcar54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maxcar54.ru" TargetMode="External"/><Relationship Id="rId10" Type="http://schemas.openxmlformats.org/officeDocument/2006/relationships/hyperlink" Target="https://www.youtube.com/watch?v=KYMmujYoliQ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axcar54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11</cp:revision>
  <cp:lastPrinted>2018-10-16T07:54:00Z</cp:lastPrinted>
  <dcterms:created xsi:type="dcterms:W3CDTF">2021-12-09T04:39:00Z</dcterms:created>
  <dcterms:modified xsi:type="dcterms:W3CDTF">2021-12-13T18:35:00Z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